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69" w:rsidRPr="00024ECD" w:rsidRDefault="00DB2369" w:rsidP="00BB28F3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</w:p>
    <w:p w:rsidR="00DB2369" w:rsidRPr="00024ECD" w:rsidRDefault="00DB2369" w:rsidP="00BB28F3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</w:p>
    <w:p w:rsidR="004E1EB2" w:rsidRDefault="00DB2369" w:rsidP="00BB28F3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78F">
        <w:rPr>
          <w:rFonts w:ascii="Times New Roman" w:hAnsi="Times New Roman" w:cs="Times New Roman"/>
          <w:b/>
          <w:sz w:val="30"/>
          <w:szCs w:val="30"/>
        </w:rPr>
        <w:t>О РАЗВИТИИ СЕЛЬСКОХОЗЯЙСТВЕННОГО ПРОИЗВОДСТВА ГРОДНЕНСКОЙ ОБЛАСТИ</w:t>
      </w:r>
      <w:r w:rsidR="004E1EB2">
        <w:rPr>
          <w:rFonts w:ascii="Times New Roman" w:hAnsi="Times New Roman" w:cs="Times New Roman"/>
          <w:b/>
          <w:sz w:val="30"/>
          <w:szCs w:val="30"/>
        </w:rPr>
        <w:t xml:space="preserve"> И СЛОНИМСКОГО РАЙОНА </w:t>
      </w:r>
    </w:p>
    <w:p w:rsidR="00DB2369" w:rsidRPr="009E678F" w:rsidRDefault="00DB2369" w:rsidP="00BB28F3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78F">
        <w:rPr>
          <w:rFonts w:ascii="Times New Roman" w:hAnsi="Times New Roman" w:cs="Times New Roman"/>
          <w:b/>
          <w:sz w:val="30"/>
          <w:szCs w:val="30"/>
        </w:rPr>
        <w:t>ЗА 2011-2017 ГОДЫ</w:t>
      </w:r>
    </w:p>
    <w:p w:rsidR="00BB28F3" w:rsidRPr="00024ECD" w:rsidRDefault="00BB28F3" w:rsidP="00BB28F3">
      <w:pPr>
        <w:pStyle w:val="aa"/>
        <w:jc w:val="center"/>
        <w:rPr>
          <w:rFonts w:ascii="Times New Roman" w:hAnsi="Times New Roman" w:cs="Times New Roman"/>
          <w:sz w:val="30"/>
          <w:szCs w:val="30"/>
        </w:rPr>
      </w:pPr>
    </w:p>
    <w:p w:rsidR="006B55AC" w:rsidRPr="00024ECD" w:rsidRDefault="006B55AC" w:rsidP="00BB28F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Гродненщина – развитый аграрный регион страны. На 1 января 2017 года производством сельскохозяйственной продукции занимались 158 организаций, 354 крестьянских (фермерских) хозяйств и 135,5 тысячи личных подсобных хозяйств граждан. </w:t>
      </w:r>
    </w:p>
    <w:p w:rsidR="00980732" w:rsidRPr="00024ECD" w:rsidRDefault="0098073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 всех категорях хозяйств имеется в наличии 2512,7 тысяч гектаров земель, в том числе сельскохозяйственных угодий 123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</w:t>
      </w: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тысячи гектаров, из них во владении и пользовании сельскохозяйственных предприятий –108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6,8</w:t>
      </w: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тысячи гектаров.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Всего в сельскохозяйственном производстве области занято 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около 56 тысяч человек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44F3A" w:rsidRPr="00024ECD" w:rsidRDefault="0074438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</w:rPr>
        <w:t>Основной отраслью сельского хозяйства является</w:t>
      </w:r>
      <w:r w:rsidR="00BB28F3" w:rsidRPr="00024ECD">
        <w:rPr>
          <w:rFonts w:ascii="Times New Roman" w:hAnsi="Times New Roman" w:cs="Times New Roman"/>
          <w:sz w:val="30"/>
          <w:szCs w:val="30"/>
        </w:rPr>
        <w:t xml:space="preserve"> </w:t>
      </w:r>
      <w:r w:rsidRPr="00024ECD">
        <w:rPr>
          <w:rStyle w:val="3-1pt"/>
          <w:rFonts w:eastAsiaTheme="minorHAnsi"/>
          <w:b w:val="0"/>
          <w:spacing w:val="0"/>
        </w:rPr>
        <w:t>молочное и мясное животноводство,</w:t>
      </w:r>
      <w:r w:rsidRPr="00024ECD">
        <w:rPr>
          <w:rFonts w:ascii="Times New Roman" w:hAnsi="Times New Roman" w:cs="Times New Roman"/>
          <w:sz w:val="30"/>
          <w:szCs w:val="30"/>
        </w:rPr>
        <w:t xml:space="preserve"> значимой — птицеводство.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Удельный вес продукции этой отрасли в общем объеме производства  составляет около 60 процентов.</w:t>
      </w:r>
    </w:p>
    <w:p w:rsidR="003815A2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Значительная государственная поддержка селу позволила в последние годы технически перевооружить агропромышленный комплекс, улучшить условия труда работников и повысить экономическую эффективность.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Так, на 1 января 2017 года в сельскохозяйственных организациях области имелось в наличии:</w:t>
      </w:r>
    </w:p>
    <w:p w:rsidR="003815A2" w:rsidRPr="00024ECD" w:rsidRDefault="006977D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тракторов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6814 единиц;</w:t>
      </w:r>
    </w:p>
    <w:p w:rsidR="003815A2" w:rsidRPr="00024ECD" w:rsidRDefault="003815A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грузовых автомобилей – 3775 единиц;</w:t>
      </w:r>
    </w:p>
    <w:p w:rsidR="003815A2" w:rsidRPr="00024ECD" w:rsidRDefault="006977D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зерноуборочных комбайнов –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1619</w:t>
      </w:r>
      <w:r w:rsidR="00BB28F3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единиц;</w:t>
      </w:r>
    </w:p>
    <w:p w:rsidR="003815A2" w:rsidRPr="00024ECD" w:rsidRDefault="006977D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кормоуборочных комбайнов –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586</w:t>
      </w:r>
      <w:r w:rsidR="00BB28F3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единиц;</w:t>
      </w:r>
    </w:p>
    <w:p w:rsidR="003815A2" w:rsidRPr="00024ECD" w:rsidRDefault="003815A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картофелеуборочных комбайнов – 103 единицы;</w:t>
      </w:r>
    </w:p>
    <w:p w:rsidR="003815A2" w:rsidRPr="00024ECD" w:rsidRDefault="00662BC3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еклоуборочных комбайнов – 132 единицы;</w:t>
      </w:r>
    </w:p>
    <w:p w:rsidR="00662BC3" w:rsidRPr="00024ECD" w:rsidRDefault="00662BC3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доильных установок и агрегатов – 976 единиц.</w:t>
      </w:r>
    </w:p>
    <w:p w:rsidR="00105DDB" w:rsidRPr="00024ECD" w:rsidRDefault="00FE7E5C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Производство сельскохозяйств</w:t>
      </w:r>
      <w:r w:rsidR="00662BC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енной продукции за период с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годы во всех категориях хозяйст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увеличилось на 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19,1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%, в сельскохозяйственных организациях – на 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24,7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%. </w:t>
      </w:r>
    </w:p>
    <w:p w:rsidR="00FE7E5C" w:rsidRPr="00024ECD" w:rsidRDefault="00971ADD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2017 год </w:t>
      </w:r>
      <w:r w:rsidR="00662BC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сельскохозяйственных организациях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производства увеличился </w:t>
      </w:r>
      <w:r w:rsidR="00662BC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6,7 %.</w:t>
      </w:r>
    </w:p>
    <w:p w:rsidR="002A45CC" w:rsidRPr="00024ECD" w:rsidRDefault="002A45CC" w:rsidP="00BB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В отрасли растениеводства ставилась задача увеличить объемы производства продукции, а также улучшить </w:t>
      </w:r>
      <w:r w:rsidR="007D0926"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t>ее</w:t>
      </w:r>
      <w:r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качество. Кроме того особое внимание уделялось снижению себестоимости производимой продукции и кормов, которые в конечном итоге влияют на себестоимость продукции животноводства, так как корма имеют основную долю в затратах в данной отрасли.</w:t>
      </w:r>
    </w:p>
    <w:p w:rsidR="00FE7E5C" w:rsidRPr="00024ECD" w:rsidRDefault="00FE7E5C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</w:rPr>
        <w:lastRenderedPageBreak/>
        <w:t>В 201</w:t>
      </w:r>
      <w:r w:rsidR="007D0926" w:rsidRPr="00024ECD">
        <w:rPr>
          <w:rFonts w:ascii="Times New Roman" w:eastAsia="Calibri" w:hAnsi="Times New Roman" w:cs="Times New Roman"/>
          <w:sz w:val="30"/>
          <w:szCs w:val="30"/>
        </w:rPr>
        <w:t>7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году в </w:t>
      </w:r>
      <w:r w:rsidR="007D0926" w:rsidRPr="00024ECD">
        <w:rPr>
          <w:rFonts w:ascii="Times New Roman" w:eastAsia="Calibri" w:hAnsi="Times New Roman" w:cs="Times New Roman"/>
          <w:sz w:val="30"/>
          <w:szCs w:val="30"/>
        </w:rPr>
        <w:t>непростых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климатических условиях получен</w:t>
      </w:r>
      <w:r w:rsidR="005D4F47"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неплохой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урожай зерна, общий намолот составил</w:t>
      </w:r>
      <w:r w:rsidR="005D4F47"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1393,9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тыс. тонн зерна в амбарном весе (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114,4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% к 201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6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году) при средней урожайности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39,5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центнера с гектара (плюс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4,0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ц/га). Необходимо отметить, что 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5D4F47" w:rsidRPr="00024ECD">
        <w:rPr>
          <w:rFonts w:ascii="Times New Roman" w:eastAsia="Calibri" w:hAnsi="Times New Roman" w:cs="Times New Roman"/>
          <w:sz w:val="30"/>
          <w:szCs w:val="30"/>
        </w:rPr>
        <w:t>последние годы,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24ECD">
        <w:rPr>
          <w:rFonts w:ascii="Times New Roman" w:eastAsia="Calibri" w:hAnsi="Times New Roman" w:cs="Times New Roman"/>
          <w:sz w:val="30"/>
          <w:szCs w:val="30"/>
        </w:rPr>
        <w:t>2014 год был одним из самых лучших по производству зерна</w:t>
      </w:r>
      <w:r w:rsidR="0009330F" w:rsidRPr="00024ECD">
        <w:rPr>
          <w:rFonts w:ascii="Times New Roman" w:eastAsia="Calibri" w:hAnsi="Times New Roman" w:cs="Times New Roman"/>
          <w:sz w:val="30"/>
          <w:szCs w:val="30"/>
        </w:rPr>
        <w:t>.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Сельскохозяйственными организациями, крестьянскими хозяйствами произведено 1756,7 тыс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 зерна зерновых и зернобобовых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культур в весе после доработки.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Таких результатов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производстве зерна Гродненской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09330F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93FB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повторить</w:t>
      </w:r>
      <w:r w:rsidR="0009330F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не удалось</w:t>
      </w:r>
      <w:r w:rsidR="002615E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44F3A" w:rsidRPr="00024ECD" w:rsidRDefault="000A484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Производство картофеля в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сельскохозяйственных организациях с учетом крестьянских (фермерских) хозяйств в текущем году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составило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174,5 тысячи тонн (110,7</w:t>
      </w:r>
      <w:r w:rsidR="00FE7E5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к 201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E7E5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году) урожайностью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344 ц/га, что на 97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ц/га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выше 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уровня 201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</w:t>
      </w:r>
    </w:p>
    <w:p w:rsidR="004A6BAB" w:rsidRPr="00024ECD" w:rsidRDefault="004A6BA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red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Большое внимание уделяется выращиваю такой высокоэффективной сельскохозяйственной культуре, как сахарная свекла. 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отметить, что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погодные условия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текущем году сдерживали темпы уборки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данной культуры. </w:t>
      </w:r>
      <w:r w:rsidR="0016649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 201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сахарной свеклы накопано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1806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тонн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урожайностью 531 ц/га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Удельный вес в валовом сборе республики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составил около 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процентов.</w:t>
      </w:r>
    </w:p>
    <w:p w:rsidR="00B44F3A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Масло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семян рапса 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2615E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произведено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134,7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</w:t>
      </w:r>
      <w:r w:rsidR="002615E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весе после доработки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2,2 раза выше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71ADD" w:rsidRPr="00024ECD" w:rsidRDefault="00B5394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 особое внимание уделяется в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ыращива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нию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льна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2017 году валовой сбор льноволокна составил 5,4 тыс. тонн, урожайность 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8,7 ц/га.</w:t>
      </w:r>
    </w:p>
    <w:p w:rsidR="00B5394A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Овощей выращено 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2017 году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69,9 тысячи тонн, или 104,1 % к 2016 году</w:t>
      </w:r>
    </w:p>
    <w:p w:rsidR="006A1405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полного обеспечения плодами в области большое внимание уделяется садоводству. 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Площадь плодово-ягодных насаждений в сельскохозяйственных организациях и фермерских хозяйствах </w:t>
      </w:r>
      <w:r w:rsidR="00F13BBD" w:rsidRPr="00024ECD">
        <w:rPr>
          <w:rFonts w:ascii="Times New Roman" w:hAnsi="Times New Roman" w:cs="Times New Roman"/>
          <w:sz w:val="30"/>
          <w:szCs w:val="30"/>
        </w:rPr>
        <w:t>составляет 4</w:t>
      </w:r>
      <w:r w:rsidR="006A1405" w:rsidRPr="00024ECD">
        <w:rPr>
          <w:rFonts w:ascii="Times New Roman" w:hAnsi="Times New Roman" w:cs="Times New Roman"/>
          <w:sz w:val="30"/>
          <w:szCs w:val="30"/>
        </w:rPr>
        <w:t>389 гектаров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в </w:t>
      </w:r>
      <w:r w:rsidR="00F13BBD" w:rsidRPr="00024ECD">
        <w:rPr>
          <w:rFonts w:ascii="Times New Roman" w:hAnsi="Times New Roman" w:cs="Times New Roman"/>
          <w:sz w:val="30"/>
          <w:szCs w:val="30"/>
        </w:rPr>
        <w:t>сельскохозяйственных организациях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 3514 гектаров</w:t>
      </w:r>
      <w:r w:rsidR="00F13BBD" w:rsidRPr="00024ECD">
        <w:rPr>
          <w:rFonts w:ascii="Times New Roman" w:hAnsi="Times New Roman" w:cs="Times New Roman"/>
          <w:sz w:val="30"/>
          <w:szCs w:val="30"/>
        </w:rPr>
        <w:t>)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; 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из нее </w:t>
      </w:r>
      <w:r w:rsidR="006A1405" w:rsidRPr="00024ECD">
        <w:rPr>
          <w:rFonts w:ascii="Times New Roman" w:hAnsi="Times New Roman" w:cs="Times New Roman"/>
          <w:sz w:val="30"/>
          <w:szCs w:val="30"/>
        </w:rPr>
        <w:t>плодоносящая площадь – 2853 гектара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 (в том числе в сельскохозяйственных организациях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 2331 гектар</w:t>
      </w:r>
      <w:r w:rsidR="00F13BBD" w:rsidRPr="00024ECD">
        <w:rPr>
          <w:rFonts w:ascii="Times New Roman" w:hAnsi="Times New Roman" w:cs="Times New Roman"/>
          <w:sz w:val="30"/>
          <w:szCs w:val="30"/>
        </w:rPr>
        <w:t>)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. За 2017 год посажено 252 гектара новых садов, 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в том числе в сельскохозяйственных организациях – </w:t>
      </w:r>
      <w:r w:rsidR="00971ADD" w:rsidRPr="00024ECD">
        <w:rPr>
          <w:rFonts w:ascii="Times New Roman" w:hAnsi="Times New Roman" w:cs="Times New Roman"/>
          <w:sz w:val="30"/>
          <w:szCs w:val="30"/>
        </w:rPr>
        <w:t>190 гектаров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.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хозяйствах высаживаются саженцы по новейшим технологиям на карликовых подвоях</w:t>
      </w:r>
      <w:r w:rsidR="00F13BB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Кроме того возделываются и такие нетрадиционные ягодные культуры, как земляника, голубика. </w:t>
      </w:r>
    </w:p>
    <w:p w:rsidR="006A1405" w:rsidRPr="00024ECD" w:rsidRDefault="00131CCB" w:rsidP="00BB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Валовой сбор плодов и ягод сельскохозяйственными организациями в 2017 году составил 25,9 тысячи тонн.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С целью улучшения сохранности и повышения товарности плодово-ягодной продукции 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в Гродненской области имеется 15 плодохранилищ общей емкостью 24,37 тысячи тонн </w:t>
      </w:r>
      <w:r w:rsidR="006A1405" w:rsidRPr="00024ECD">
        <w:rPr>
          <w:rFonts w:ascii="Times New Roman" w:hAnsi="Times New Roman" w:cs="Times New Roman"/>
          <w:sz w:val="30"/>
          <w:szCs w:val="30"/>
        </w:rPr>
        <w:lastRenderedPageBreak/>
        <w:t>хранения. В 2018 году планируется строительство 3 новых плодохранилищ емкостью 3,4 тысячи тонн.</w:t>
      </w:r>
    </w:p>
    <w:p w:rsidR="004D3AF2" w:rsidRPr="00024ECD" w:rsidRDefault="004D3AF2" w:rsidP="00BB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Важной отраслью сельского хозяйства является животноводство, формирующее более половины валовой продукции. </w:t>
      </w:r>
    </w:p>
    <w:p w:rsidR="00105DDB" w:rsidRPr="00024ECD" w:rsidRDefault="00105DDB" w:rsidP="00BB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4ECD">
        <w:rPr>
          <w:rFonts w:ascii="Times New Roman" w:eastAsia="Calibri" w:hAnsi="Times New Roman" w:cs="Times New Roman"/>
          <w:sz w:val="30"/>
          <w:szCs w:val="30"/>
        </w:rPr>
        <w:t>В последние годы животноводческая отрасль Гродненской области значительно модернизировалась и, в особенности</w:t>
      </w:r>
      <w:r w:rsidR="0096492E">
        <w:rPr>
          <w:rFonts w:ascii="Times New Roman" w:eastAsia="Calibri" w:hAnsi="Times New Roman" w:cs="Times New Roman"/>
          <w:sz w:val="30"/>
          <w:szCs w:val="30"/>
        </w:rPr>
        <w:t>,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молочная отрасль. Так, в период с 2009 по 2017 год в области построено 85 современных молочнотоварных комплексов мощностью 700 и более коров, проведена реконструкция 136 молочнотоварных ферм под беспривязное содержание с установкой доильных залов и однотипным кормлением. Это позволило перевести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72,4 % молочных коров (158 тысячи голов) от их общего наличия на фермы с доильными залами и круглогодовым стойловым содержанием.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В 2017 году производство молока на 85 современных молочнотоварных комплексах  составило 380,8 тысячи тонн, или 33 % от всего произведенного молока по области. </w:t>
      </w:r>
    </w:p>
    <w:p w:rsidR="003C6350" w:rsidRPr="00024ECD" w:rsidRDefault="004D3AF2" w:rsidP="00BB28F3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С</w:t>
      </w:r>
      <w:r w:rsidR="00057674" w:rsidRPr="00024ECD">
        <w:rPr>
          <w:rFonts w:ascii="Times New Roman" w:hAnsi="Times New Roman" w:cs="Times New Roman"/>
          <w:sz w:val="30"/>
          <w:szCs w:val="30"/>
        </w:rPr>
        <w:t xml:space="preserve">реднегодовое производство молока </w:t>
      </w:r>
      <w:r w:rsidRPr="00024ECD">
        <w:rPr>
          <w:rFonts w:ascii="Times New Roman" w:hAnsi="Times New Roman" w:cs="Times New Roman"/>
          <w:sz w:val="30"/>
          <w:szCs w:val="30"/>
        </w:rPr>
        <w:t>в 2017 году состави</w:t>
      </w:r>
      <w:r w:rsidR="00971ADD" w:rsidRPr="00024ECD">
        <w:rPr>
          <w:rFonts w:ascii="Times New Roman" w:hAnsi="Times New Roman" w:cs="Times New Roman"/>
          <w:sz w:val="30"/>
          <w:szCs w:val="30"/>
        </w:rPr>
        <w:t>ло</w:t>
      </w:r>
      <w:r w:rsidRPr="00024ECD">
        <w:rPr>
          <w:rFonts w:ascii="Times New Roman" w:hAnsi="Times New Roman" w:cs="Times New Roman"/>
          <w:sz w:val="30"/>
          <w:szCs w:val="30"/>
        </w:rPr>
        <w:t xml:space="preserve"> 1168,</w:t>
      </w:r>
      <w:r w:rsidR="00971ADD" w:rsidRPr="00024ECD">
        <w:rPr>
          <w:rFonts w:ascii="Times New Roman" w:hAnsi="Times New Roman" w:cs="Times New Roman"/>
          <w:sz w:val="30"/>
          <w:szCs w:val="30"/>
        </w:rPr>
        <w:t>6</w:t>
      </w:r>
      <w:r w:rsidRPr="00024ECD">
        <w:rPr>
          <w:rFonts w:ascii="Times New Roman" w:hAnsi="Times New Roman" w:cs="Times New Roman"/>
          <w:sz w:val="30"/>
          <w:szCs w:val="30"/>
        </w:rPr>
        <w:t xml:space="preserve"> тысячи тонн</w:t>
      </w:r>
      <w:r w:rsidR="00971ADD" w:rsidRPr="00024ECD">
        <w:rPr>
          <w:rFonts w:ascii="Times New Roman" w:hAnsi="Times New Roman" w:cs="Times New Roman"/>
          <w:sz w:val="30"/>
          <w:szCs w:val="30"/>
        </w:rPr>
        <w:t xml:space="preserve">, </w:t>
      </w:r>
      <w:r w:rsidR="00057674" w:rsidRPr="00024ECD">
        <w:rPr>
          <w:rFonts w:ascii="Times New Roman" w:hAnsi="Times New Roman" w:cs="Times New Roman"/>
          <w:sz w:val="30"/>
          <w:szCs w:val="30"/>
        </w:rPr>
        <w:t xml:space="preserve">продуктивность дойного стада </w:t>
      </w:r>
      <w:r w:rsidR="00971ADD" w:rsidRPr="00024ECD">
        <w:rPr>
          <w:rFonts w:ascii="Times New Roman" w:hAnsi="Times New Roman" w:cs="Times New Roman"/>
          <w:sz w:val="30"/>
          <w:szCs w:val="30"/>
        </w:rPr>
        <w:t xml:space="preserve">- </w:t>
      </w:r>
      <w:r w:rsidR="003C6350" w:rsidRPr="00024ECD">
        <w:rPr>
          <w:rFonts w:ascii="Times New Roman" w:hAnsi="Times New Roman" w:cs="Times New Roman"/>
          <w:sz w:val="30"/>
          <w:szCs w:val="30"/>
        </w:rPr>
        <w:t>53</w:t>
      </w:r>
      <w:r w:rsidR="00971ADD" w:rsidRPr="00024ECD">
        <w:rPr>
          <w:rFonts w:ascii="Times New Roman" w:hAnsi="Times New Roman" w:cs="Times New Roman"/>
          <w:sz w:val="30"/>
          <w:szCs w:val="30"/>
        </w:rPr>
        <w:t>25</w:t>
      </w:r>
      <w:r w:rsidR="00057674" w:rsidRPr="00024ECD">
        <w:rPr>
          <w:rFonts w:ascii="Times New Roman" w:hAnsi="Times New Roman" w:cs="Times New Roman"/>
          <w:sz w:val="30"/>
          <w:szCs w:val="30"/>
        </w:rPr>
        <w:t xml:space="preserve"> килограммов.</w:t>
      </w:r>
      <w:r w:rsidR="00131CCB" w:rsidRPr="00024ECD">
        <w:rPr>
          <w:rFonts w:ascii="Times New Roman" w:hAnsi="Times New Roman" w:cs="Times New Roman"/>
          <w:sz w:val="30"/>
          <w:szCs w:val="30"/>
        </w:rPr>
        <w:t xml:space="preserve"> В 2018 году в сельскохозяйственных организациях планируется средний удой молока от коровы 5500 кг.</w:t>
      </w:r>
    </w:p>
    <w:p w:rsidR="00C93FB3" w:rsidRPr="00024ECD" w:rsidRDefault="00057674" w:rsidP="00BB28F3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Обеспеченный рост всех показателей молочной отрасли стал возможен благодаря коренной модернизации ее материально-технической базы.</w:t>
      </w:r>
      <w:r w:rsidR="00C93FB3" w:rsidRPr="00024ECD">
        <w:rPr>
          <w:rFonts w:ascii="Times New Roman" w:hAnsi="Times New Roman" w:cs="Times New Roman"/>
          <w:sz w:val="30"/>
          <w:szCs w:val="30"/>
        </w:rPr>
        <w:t xml:space="preserve"> Необходимо отметить, что н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>аибольшие объемы финансовых средств предусматривается направить на завершение строительства молочнотоварных комплексов в КУСП «Племзавод «Россь» Волковысского района и ОАО «Щучинагропродукт» Щучинского района. Также планируется в 2017-2018 года начать строительство молочнотоварных ферм в СПК «Свитязянка-2003» Кореличского района на 610 голов и в филиале «Мижеречи» ООО «Биоком» З</w:t>
      </w:r>
      <w:r w:rsidR="00971ADD" w:rsidRPr="00024ECD">
        <w:rPr>
          <w:rFonts w:ascii="Times New Roman" w:eastAsia="Calibri" w:hAnsi="Times New Roman" w:cs="Times New Roman"/>
          <w:sz w:val="30"/>
          <w:szCs w:val="30"/>
        </w:rPr>
        <w:t>ельвенского района на 600 голов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65D4E" w:rsidRPr="00024ECD" w:rsidRDefault="00665D4E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Поголовье крупного рогатого скота области на 1 января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составило 6</w:t>
      </w:r>
      <w:r w:rsidR="003C6350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голов, в том числе 22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3,1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коров. </w:t>
      </w:r>
    </w:p>
    <w:p w:rsidR="00665D4E" w:rsidRPr="00024ECD" w:rsidRDefault="00665D4E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</w:rPr>
        <w:t>Наряду с модернизацией молочной отрасли, увеличением поголовья коров значительно улучшились условия содержания и кормления крупного рогатого скота на выращивании и откорме.</w:t>
      </w:r>
      <w:r w:rsidR="00171DE2" w:rsidRPr="00024ECD">
        <w:rPr>
          <w:rFonts w:ascii="Times New Roman" w:hAnsi="Times New Roman" w:cs="Times New Roman"/>
          <w:sz w:val="30"/>
          <w:szCs w:val="30"/>
        </w:rPr>
        <w:t xml:space="preserve"> В результате, с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реднесуточный привес КРС по итогам 201</w:t>
      </w:r>
      <w:r w:rsidR="003C6350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</w:t>
      </w:r>
      <w:r w:rsidR="003C6350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171DE2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около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171DE2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грамм</w:t>
      </w:r>
      <w:r w:rsidR="0096492E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171DE2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, в 2018 году планируется – 680 грамм</w:t>
      </w:r>
      <w:r w:rsidR="0096492E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5D4E" w:rsidRPr="00024ECD" w:rsidRDefault="00665D4E" w:rsidP="00BB28F3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Гродненская область всегда отличалась высокой степенью интенс</w:t>
      </w:r>
      <w:r w:rsidR="00171DE2" w:rsidRPr="00024ECD">
        <w:rPr>
          <w:rFonts w:ascii="Times New Roman" w:hAnsi="Times New Roman" w:cs="Times New Roman"/>
          <w:sz w:val="30"/>
          <w:szCs w:val="30"/>
        </w:rPr>
        <w:t xml:space="preserve">ификации свиноводческой отрасли. Так, </w:t>
      </w:r>
      <w:r w:rsidRPr="00024ECD">
        <w:rPr>
          <w:rFonts w:ascii="Times New Roman" w:hAnsi="Times New Roman" w:cs="Times New Roman"/>
          <w:sz w:val="30"/>
          <w:szCs w:val="30"/>
        </w:rPr>
        <w:t xml:space="preserve">имея </w:t>
      </w:r>
      <w:r w:rsidR="00171DE2" w:rsidRPr="00024ECD">
        <w:rPr>
          <w:rFonts w:ascii="Times New Roman" w:hAnsi="Times New Roman" w:cs="Times New Roman"/>
          <w:sz w:val="30"/>
          <w:szCs w:val="30"/>
        </w:rPr>
        <w:t xml:space="preserve">около </w:t>
      </w:r>
      <w:r w:rsidRPr="00024ECD">
        <w:rPr>
          <w:rFonts w:ascii="Times New Roman" w:hAnsi="Times New Roman" w:cs="Times New Roman"/>
          <w:sz w:val="30"/>
          <w:szCs w:val="30"/>
        </w:rPr>
        <w:t>15 % общереспубликанской площади пашни</w:t>
      </w:r>
      <w:r w:rsidR="0096492E">
        <w:rPr>
          <w:rFonts w:ascii="Times New Roman" w:hAnsi="Times New Roman" w:cs="Times New Roman"/>
          <w:sz w:val="30"/>
          <w:szCs w:val="30"/>
        </w:rPr>
        <w:t>,</w:t>
      </w:r>
      <w:r w:rsidRPr="00024ECD">
        <w:rPr>
          <w:rFonts w:ascii="Times New Roman" w:hAnsi="Times New Roman" w:cs="Times New Roman"/>
          <w:sz w:val="30"/>
          <w:szCs w:val="30"/>
        </w:rPr>
        <w:t xml:space="preserve"> в области производи</w:t>
      </w:r>
      <w:r w:rsidR="00171DE2" w:rsidRPr="00024ECD">
        <w:rPr>
          <w:rFonts w:ascii="Times New Roman" w:hAnsi="Times New Roman" w:cs="Times New Roman"/>
          <w:sz w:val="30"/>
          <w:szCs w:val="30"/>
        </w:rPr>
        <w:t>тся</w:t>
      </w:r>
      <w:r w:rsidR="00005D0E">
        <w:rPr>
          <w:rFonts w:ascii="Times New Roman" w:hAnsi="Times New Roman" w:cs="Times New Roman"/>
          <w:sz w:val="30"/>
          <w:szCs w:val="30"/>
        </w:rPr>
        <w:t xml:space="preserve"> </w:t>
      </w:r>
      <w:r w:rsidR="00171DE2" w:rsidRPr="00024ECD">
        <w:rPr>
          <w:rFonts w:ascii="Times New Roman" w:hAnsi="Times New Roman" w:cs="Times New Roman"/>
          <w:sz w:val="30"/>
          <w:szCs w:val="30"/>
        </w:rPr>
        <w:t>24,7</w:t>
      </w:r>
      <w:r w:rsidRPr="00024ECD">
        <w:rPr>
          <w:rFonts w:ascii="Times New Roman" w:hAnsi="Times New Roman" w:cs="Times New Roman"/>
          <w:sz w:val="30"/>
          <w:szCs w:val="30"/>
        </w:rPr>
        <w:t xml:space="preserve"> % свинины</w:t>
      </w:r>
      <w:r w:rsidR="00005D0E">
        <w:rPr>
          <w:rFonts w:ascii="Times New Roman" w:hAnsi="Times New Roman" w:cs="Times New Roman"/>
          <w:sz w:val="30"/>
          <w:szCs w:val="30"/>
        </w:rPr>
        <w:t xml:space="preserve"> </w:t>
      </w:r>
      <w:r w:rsidR="00171DE2" w:rsidRPr="00024ECD">
        <w:rPr>
          <w:rFonts w:ascii="Times New Roman" w:hAnsi="Times New Roman" w:cs="Times New Roman"/>
          <w:sz w:val="30"/>
          <w:szCs w:val="30"/>
        </w:rPr>
        <w:t>республиканского</w:t>
      </w:r>
      <w:r w:rsidRPr="00024ECD">
        <w:rPr>
          <w:rFonts w:ascii="Times New Roman" w:hAnsi="Times New Roman" w:cs="Times New Roman"/>
          <w:sz w:val="30"/>
          <w:szCs w:val="30"/>
        </w:rPr>
        <w:t xml:space="preserve"> объем</w:t>
      </w:r>
      <w:r w:rsidR="00171DE2" w:rsidRPr="00024ECD">
        <w:rPr>
          <w:rFonts w:ascii="Times New Roman" w:hAnsi="Times New Roman" w:cs="Times New Roman"/>
          <w:sz w:val="30"/>
          <w:szCs w:val="30"/>
        </w:rPr>
        <w:t>а</w:t>
      </w:r>
      <w:r w:rsidRPr="00024ECD">
        <w:rPr>
          <w:rFonts w:ascii="Times New Roman" w:hAnsi="Times New Roman" w:cs="Times New Roman"/>
          <w:sz w:val="30"/>
          <w:szCs w:val="30"/>
        </w:rPr>
        <w:t>.</w:t>
      </w:r>
    </w:p>
    <w:p w:rsidR="00C93FB3" w:rsidRPr="00024ECD" w:rsidRDefault="00F40D03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</w:rPr>
        <w:t>Ведется обновление производственных мощностей для производства мяса свиней.</w:t>
      </w:r>
      <w:r w:rsidR="00005D0E">
        <w:rPr>
          <w:rFonts w:ascii="Times New Roman" w:hAnsi="Times New Roman" w:cs="Times New Roman"/>
          <w:sz w:val="30"/>
          <w:szCs w:val="30"/>
        </w:rPr>
        <w:t xml:space="preserve">  </w:t>
      </w:r>
      <w:r w:rsidR="00C93FB3" w:rsidRPr="00024ECD">
        <w:rPr>
          <w:rFonts w:ascii="Times New Roman" w:hAnsi="Times New Roman" w:cs="Times New Roman"/>
          <w:sz w:val="30"/>
          <w:szCs w:val="30"/>
        </w:rPr>
        <w:t xml:space="preserve">В свиноводстве взято направление на технологическую </w:t>
      </w:r>
      <w:r w:rsidR="00C93FB3" w:rsidRPr="00024ECD">
        <w:rPr>
          <w:rFonts w:ascii="Times New Roman" w:hAnsi="Times New Roman" w:cs="Times New Roman"/>
          <w:sz w:val="30"/>
          <w:szCs w:val="30"/>
        </w:rPr>
        <w:lastRenderedPageBreak/>
        <w:t xml:space="preserve">модернизацию крупных специализированных комплексов в соответствии с новейшими достижениями научно-технического прогресса и зарубежного опыта. В настоящее время выходят на проектные мощности племенная ферма на 250 основных свиноматок и репродуктор первого порядка на 950 свиноматок в </w:t>
      </w:r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КСУП «Черняховский-Агро». Проведена реконструкция </w:t>
      </w:r>
      <w:r w:rsidR="00C93FB3" w:rsidRPr="00024ECD">
        <w:rPr>
          <w:rFonts w:ascii="Times New Roman" w:hAnsi="Times New Roman" w:cs="Times New Roman"/>
          <w:sz w:val="30"/>
          <w:szCs w:val="30"/>
        </w:rPr>
        <w:t xml:space="preserve">свиноводческого комплекса по откорму свиней в </w:t>
      </w:r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>СПК «Маяк-Заполье» Кореличского района мощностью на 27 тысяч голов откорма свиней в год. Построен современный свиноводческий комплекс в РСКУП «Волковысское» Волковысского района на 24 тысяч</w:t>
      </w:r>
      <w:r w:rsidR="001117FC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откорма свиней в год. Данные свиноводческие комплексы построены в 2015 – 2016 годах. Введен первый пусковой комплекс свиноводческого объекта ИООО «Белдан» Слонимского района в 2017 году, предприятие уже начало производство свинины.</w:t>
      </w:r>
    </w:p>
    <w:p w:rsidR="00805DE6" w:rsidRPr="00024ECD" w:rsidRDefault="00805DE6" w:rsidP="00BB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По итогам 201</w:t>
      </w:r>
      <w:r w:rsidR="00F40D03" w:rsidRPr="00024ECD">
        <w:rPr>
          <w:rFonts w:ascii="Times New Roman" w:hAnsi="Times New Roman" w:cs="Times New Roman"/>
          <w:sz w:val="30"/>
          <w:szCs w:val="30"/>
        </w:rPr>
        <w:t>7</w:t>
      </w:r>
      <w:r w:rsidRPr="00024ECD">
        <w:rPr>
          <w:rFonts w:ascii="Times New Roman" w:hAnsi="Times New Roman" w:cs="Times New Roman"/>
          <w:sz w:val="30"/>
          <w:szCs w:val="30"/>
        </w:rPr>
        <w:t xml:space="preserve"> года производство (выращивание) свиней </w:t>
      </w:r>
      <w:r w:rsidR="00F40D03" w:rsidRPr="00024ECD">
        <w:rPr>
          <w:rFonts w:ascii="Times New Roman" w:hAnsi="Times New Roman" w:cs="Times New Roman"/>
          <w:sz w:val="30"/>
          <w:szCs w:val="30"/>
        </w:rPr>
        <w:t>ожидается 112,</w:t>
      </w:r>
      <w:r w:rsidR="00971ADD" w:rsidRPr="00024ECD">
        <w:rPr>
          <w:rFonts w:ascii="Times New Roman" w:hAnsi="Times New Roman" w:cs="Times New Roman"/>
          <w:sz w:val="30"/>
          <w:szCs w:val="30"/>
        </w:rPr>
        <w:t>2</w:t>
      </w:r>
      <w:r w:rsidRPr="00024ECD">
        <w:rPr>
          <w:rFonts w:ascii="Times New Roman" w:hAnsi="Times New Roman" w:cs="Times New Roman"/>
          <w:sz w:val="30"/>
          <w:szCs w:val="30"/>
        </w:rPr>
        <w:t xml:space="preserve"> тысячи тонн, что на </w:t>
      </w:r>
      <w:r w:rsidR="00F40D03" w:rsidRPr="00024ECD">
        <w:rPr>
          <w:rFonts w:ascii="Times New Roman" w:hAnsi="Times New Roman" w:cs="Times New Roman"/>
          <w:sz w:val="30"/>
          <w:szCs w:val="30"/>
        </w:rPr>
        <w:t>7,</w:t>
      </w:r>
      <w:r w:rsidR="00971ADD" w:rsidRPr="00024ECD">
        <w:rPr>
          <w:rFonts w:ascii="Times New Roman" w:hAnsi="Times New Roman" w:cs="Times New Roman"/>
          <w:sz w:val="30"/>
          <w:szCs w:val="30"/>
        </w:rPr>
        <w:t>3</w:t>
      </w:r>
      <w:r w:rsidRPr="00024ECD">
        <w:rPr>
          <w:rFonts w:ascii="Times New Roman" w:hAnsi="Times New Roman" w:cs="Times New Roman"/>
          <w:sz w:val="30"/>
          <w:szCs w:val="30"/>
        </w:rPr>
        <w:t xml:space="preserve"> % выше уровня 201</w:t>
      </w:r>
      <w:r w:rsidR="00F40D03" w:rsidRPr="00024ECD">
        <w:rPr>
          <w:rFonts w:ascii="Times New Roman" w:hAnsi="Times New Roman" w:cs="Times New Roman"/>
          <w:sz w:val="30"/>
          <w:szCs w:val="30"/>
        </w:rPr>
        <w:t>6 года. З</w:t>
      </w:r>
      <w:r w:rsidRPr="00024ECD">
        <w:rPr>
          <w:rFonts w:ascii="Times New Roman" w:hAnsi="Times New Roman" w:cs="Times New Roman"/>
          <w:sz w:val="30"/>
          <w:szCs w:val="30"/>
        </w:rPr>
        <w:t>а 201</w:t>
      </w:r>
      <w:r w:rsidR="00F40D03" w:rsidRPr="00024ECD">
        <w:rPr>
          <w:rFonts w:ascii="Times New Roman" w:hAnsi="Times New Roman" w:cs="Times New Roman"/>
          <w:sz w:val="30"/>
          <w:szCs w:val="30"/>
        </w:rPr>
        <w:t>7</w:t>
      </w:r>
      <w:r w:rsidRPr="00024ECD">
        <w:rPr>
          <w:rFonts w:ascii="Times New Roman" w:hAnsi="Times New Roman" w:cs="Times New Roman"/>
          <w:sz w:val="30"/>
          <w:szCs w:val="30"/>
        </w:rPr>
        <w:t xml:space="preserve"> год среднесуточный привес свиней на выращивании и откорме </w:t>
      </w:r>
      <w:r w:rsidR="00F40D03" w:rsidRPr="00024ECD">
        <w:rPr>
          <w:rFonts w:ascii="Times New Roman" w:hAnsi="Times New Roman" w:cs="Times New Roman"/>
          <w:sz w:val="30"/>
          <w:szCs w:val="30"/>
        </w:rPr>
        <w:t>состави</w:t>
      </w:r>
      <w:r w:rsidR="00971ADD" w:rsidRPr="00024ECD">
        <w:rPr>
          <w:rFonts w:ascii="Times New Roman" w:hAnsi="Times New Roman" w:cs="Times New Roman"/>
          <w:sz w:val="30"/>
          <w:szCs w:val="30"/>
        </w:rPr>
        <w:t>л</w:t>
      </w:r>
      <w:r w:rsidR="00F40D03" w:rsidRPr="00024ECD">
        <w:rPr>
          <w:rFonts w:ascii="Times New Roman" w:hAnsi="Times New Roman" w:cs="Times New Roman"/>
          <w:sz w:val="30"/>
          <w:szCs w:val="30"/>
        </w:rPr>
        <w:t xml:space="preserve"> 61</w:t>
      </w:r>
      <w:r w:rsidR="00971ADD" w:rsidRPr="00024ECD">
        <w:rPr>
          <w:rFonts w:ascii="Times New Roman" w:hAnsi="Times New Roman" w:cs="Times New Roman"/>
          <w:sz w:val="30"/>
          <w:szCs w:val="30"/>
        </w:rPr>
        <w:t>6</w:t>
      </w:r>
      <w:r w:rsidR="00005D0E">
        <w:rPr>
          <w:rFonts w:ascii="Times New Roman" w:hAnsi="Times New Roman" w:cs="Times New Roman"/>
          <w:sz w:val="30"/>
          <w:szCs w:val="30"/>
        </w:rPr>
        <w:t xml:space="preserve"> </w:t>
      </w:r>
      <w:r w:rsidRPr="00024ECD">
        <w:rPr>
          <w:rFonts w:ascii="Times New Roman" w:hAnsi="Times New Roman" w:cs="Times New Roman"/>
          <w:sz w:val="30"/>
          <w:szCs w:val="30"/>
        </w:rPr>
        <w:t xml:space="preserve">граммов, что на </w:t>
      </w:r>
      <w:r w:rsidR="00F40D03" w:rsidRPr="00024ECD">
        <w:rPr>
          <w:rFonts w:ascii="Times New Roman" w:hAnsi="Times New Roman" w:cs="Times New Roman"/>
          <w:sz w:val="30"/>
          <w:szCs w:val="30"/>
        </w:rPr>
        <w:t>1</w:t>
      </w:r>
      <w:r w:rsidR="00971ADD" w:rsidRPr="00024ECD">
        <w:rPr>
          <w:rFonts w:ascii="Times New Roman" w:hAnsi="Times New Roman" w:cs="Times New Roman"/>
          <w:sz w:val="30"/>
          <w:szCs w:val="30"/>
        </w:rPr>
        <w:t xml:space="preserve">1 </w:t>
      </w:r>
      <w:r w:rsidRPr="00024ECD">
        <w:rPr>
          <w:rFonts w:ascii="Times New Roman" w:hAnsi="Times New Roman" w:cs="Times New Roman"/>
          <w:sz w:val="30"/>
          <w:szCs w:val="30"/>
        </w:rPr>
        <w:t>грамм</w:t>
      </w:r>
      <w:r w:rsidR="001117FC">
        <w:rPr>
          <w:rFonts w:ascii="Times New Roman" w:hAnsi="Times New Roman" w:cs="Times New Roman"/>
          <w:sz w:val="30"/>
          <w:szCs w:val="30"/>
        </w:rPr>
        <w:t>ов</w:t>
      </w:r>
      <w:r w:rsidR="00F40D03" w:rsidRPr="00024ECD">
        <w:rPr>
          <w:rFonts w:ascii="Times New Roman" w:hAnsi="Times New Roman" w:cs="Times New Roman"/>
          <w:sz w:val="30"/>
          <w:szCs w:val="30"/>
        </w:rPr>
        <w:t xml:space="preserve"> вы</w:t>
      </w:r>
      <w:r w:rsidRPr="00024ECD">
        <w:rPr>
          <w:rFonts w:ascii="Times New Roman" w:hAnsi="Times New Roman" w:cs="Times New Roman"/>
          <w:sz w:val="30"/>
          <w:szCs w:val="30"/>
        </w:rPr>
        <w:t>ше уровня 201</w:t>
      </w:r>
      <w:r w:rsidR="00F40D03" w:rsidRPr="00024ECD">
        <w:rPr>
          <w:rFonts w:ascii="Times New Roman" w:hAnsi="Times New Roman" w:cs="Times New Roman"/>
          <w:sz w:val="30"/>
          <w:szCs w:val="30"/>
        </w:rPr>
        <w:t>6</w:t>
      </w:r>
      <w:r w:rsidRPr="00024ECD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C93FB3" w:rsidRPr="00024ECD" w:rsidRDefault="00C93FB3" w:rsidP="00BB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eastAsia="Arial Unicode MS" w:hAnsi="Times New Roman" w:cs="Times New Roman"/>
          <w:sz w:val="30"/>
          <w:szCs w:val="30"/>
        </w:rPr>
        <w:t>В 2018 году планируется достигнуть уровень производства свинины 2012 года и в полной мере восстановить свиноводческую отрасль. Так, по расчетам в 2018 году в сельскохозяйственных организациях будет произведено 115 тысяч тонн свинины, среднесуточный привес составит 625 граммов.</w:t>
      </w:r>
    </w:p>
    <w:p w:rsidR="00C93FB3" w:rsidRPr="00024ECD" w:rsidRDefault="00C93FB3" w:rsidP="00BB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 xml:space="preserve">Промышленное птицеводство области в настоящее время сосредоточено на 9 птицефабриках, из них 7 предприятий производят яйцо пищевое, а 2 птицефабрики – мясо птицы. Кроме того, выращивание цыплят-бройлеров ведется в  СПК «Прогресс-Вертелишки» и СПК «Гродненский» Гродненского района, обособленном подразделении «Дитва» ОАО «Лидахлебопродукт», в незначительных объемах производством мяса птицы  занимаются частные фирмы: СООО «Коскро» (утка) в Гродненском районе и ФХ «Островецкое» (индейка) в Островецком районе. </w:t>
      </w:r>
    </w:p>
    <w:p w:rsidR="00F40D03" w:rsidRPr="00024ECD" w:rsidRDefault="00C93FB3" w:rsidP="00BB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На всех птицефабриках яичного и мясного направления проведена  полная реконструкция с техническим переоснащением. </w:t>
      </w:r>
      <w:r w:rsidR="00F40D03" w:rsidRPr="00024ECD">
        <w:rPr>
          <w:rFonts w:ascii="Times New Roman" w:hAnsi="Times New Roman" w:cs="Times New Roman"/>
          <w:sz w:val="30"/>
          <w:szCs w:val="30"/>
        </w:rPr>
        <w:t>Так, в 2017 году в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веден в эксплуатацию современный убойный цех по убою цыплят бройлеров на Сморгонской птицефабрике мощностью 4 тысячи голов в час, что позволило увеличить экспортный потенциал. В 2016 году начато выращивание </w:t>
      </w:r>
      <w:r w:rsidR="00005D0E" w:rsidRPr="00024ECD">
        <w:rPr>
          <w:rFonts w:ascii="Times New Roman" w:hAnsi="Times New Roman" w:cs="Times New Roman"/>
          <w:sz w:val="30"/>
          <w:szCs w:val="30"/>
          <w:lang w:eastAsia="ru-RU"/>
        </w:rPr>
        <w:t>индейки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 в </w:t>
      </w:r>
      <w:r w:rsidR="00F40D03" w:rsidRPr="00024ECD">
        <w:rPr>
          <w:rFonts w:ascii="Times New Roman" w:eastAsia="Calibri" w:hAnsi="Times New Roman" w:cs="Times New Roman"/>
          <w:sz w:val="30"/>
          <w:szCs w:val="30"/>
        </w:rPr>
        <w:t>ИООО "Арвибелагро" Лидского района мощностью 6 тысяч тонн мяса индейки в год с промышленной переработкой.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Выходит на проектную мощность 180 млн. яиц в год  птицефабрика ООО «БелЯрШпехт» Гродненского района. В 2014 году Щучинском районе на базе ОАО «Щучинская птицефабрика» введен в эксплуатацию современный репродуктор второго порядка по 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выращиванию и реализации суточных цыплят яичных кроссов мощностью 3 млн. цыплят в год. Начато реализация инвестиционного проекта ООО «Беллидкорм» по производству и выращивания мяса индейки объемом 6 тысяч тонн в год индейки в Лидском районе.</w:t>
      </w:r>
    </w:p>
    <w:p w:rsidR="00C93FB3" w:rsidRPr="00024ECD" w:rsidRDefault="00C93FB3" w:rsidP="00BB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Проводимые мероприятия позволят в 2018 году произвести мяса птицы в объеме 70 тысяч тонн и 338 млн. штук яиц, средняя яйценоскость кур-несушек планируется на уровне 290 штук.</w:t>
      </w:r>
    </w:p>
    <w:p w:rsidR="00F5567F" w:rsidRPr="00024ECD" w:rsidRDefault="00F40D03" w:rsidP="00BB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Также реализован инвестиционный проект «Техническое перевооружение, реконструкция и увеличение мощностей предприятия по утилизации отходов животного происхождения на базе ОАО «Лидского ветеринарного-санитарного утилизационного завода» - ИООО «Биоваст Лида». </w:t>
      </w:r>
    </w:p>
    <w:p w:rsidR="00F5567F" w:rsidRPr="00024ECD" w:rsidRDefault="00F5567F" w:rsidP="00BB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Таким образом, основными целями сельскохозяйственного производства являются повышение его эффективности и сбыта сельскохозяйственной продукции, а также повышение конкурентоспособности продукции, обеспечение внутреннего рынка страны отечественной сельскохозяйственной продукцией и продовольствием в необходимых объемах и надлежащего качества.</w:t>
      </w:r>
    </w:p>
    <w:p w:rsidR="00F5567F" w:rsidRPr="00024ECD" w:rsidRDefault="00F5567F" w:rsidP="00BB2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80315" w:rsidRPr="004E1EB2" w:rsidRDefault="00080315" w:rsidP="00BB2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</w:pPr>
      <w:r w:rsidRPr="004E1EB2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Роль крестьянских (фермерских) и личных подсобных хозяйств в сельскохозяйственном производстве 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ja-JP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составе сельскохозяйственной отрасли фермерские</w:t>
      </w:r>
      <w:r w:rsidRPr="00024EC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хозяйства являются массовой организационно-правовой формой.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По состоянию на 1 января 2017 года всего зарегистрировано в Гродненской области 394 фермерских хозяйств</w:t>
      </w:r>
      <w:r w:rsidR="001117FC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, в том числе 354 фермерских хозяйства области имеют землю.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sz w:val="30"/>
          <w:szCs w:val="30"/>
          <w:lang w:eastAsia="ja-JP"/>
        </w:rPr>
        <w:t xml:space="preserve">Общая площадь земель в фермерском секторе за период с 2010 по 2016 год расширилась на </w:t>
      </w:r>
      <w:r w:rsidRPr="00FD01A6">
        <w:rPr>
          <w:rFonts w:ascii="Times New Roman" w:eastAsia="MS Mincho" w:hAnsi="Times New Roman" w:cs="Times New Roman"/>
          <w:sz w:val="30"/>
          <w:szCs w:val="30"/>
          <w:lang w:eastAsia="ja-JP"/>
        </w:rPr>
        <w:t>7,2 тыс. га</w:t>
      </w:r>
      <w:r w:rsidRPr="00024ECD">
        <w:rPr>
          <w:rFonts w:ascii="Times New Roman" w:eastAsia="MS Mincho" w:hAnsi="Times New Roman" w:cs="Times New Roman"/>
          <w:sz w:val="30"/>
          <w:szCs w:val="30"/>
          <w:lang w:eastAsia="ja-JP"/>
        </w:rPr>
        <w:t xml:space="preserve"> (в 1,5 раза). На одно фермерское хозяйство приходится в среднем </w:t>
      </w: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63,8 га земли (в том числе сельскохозяйственных угодий – 59,3 га, пашни – 45,9 га).</w:t>
      </w:r>
    </w:p>
    <w:p w:rsidR="00080315" w:rsidRPr="004E1EB2" w:rsidRDefault="00080315" w:rsidP="00BB28F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r w:rsidRPr="004E1EB2">
        <w:rPr>
          <w:rFonts w:ascii="Times New Roman" w:eastAsia="MS Mincho" w:hAnsi="Times New Roman" w:cs="Times New Roman"/>
          <w:i/>
          <w:sz w:val="30"/>
          <w:szCs w:val="30"/>
          <w:lang w:eastAsia="ja-JP"/>
        </w:rPr>
        <w:t>Справочно:</w:t>
      </w:r>
    </w:p>
    <w:p w:rsidR="00080315" w:rsidRPr="004E1EB2" w:rsidRDefault="00080315" w:rsidP="00BB28F3">
      <w:pPr>
        <w:overflowPunct w:val="0"/>
        <w:autoSpaceDE w:val="0"/>
        <w:autoSpaceDN w:val="0"/>
        <w:adjustRightInd w:val="0"/>
        <w:spacing w:after="0" w:line="280" w:lineRule="exact"/>
        <w:ind w:left="660" w:firstLine="709"/>
        <w:jc w:val="both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r w:rsidRPr="004E1EB2">
        <w:rPr>
          <w:rFonts w:ascii="Times New Roman" w:eastAsia="MS Mincho" w:hAnsi="Times New Roman" w:cs="Times New Roman"/>
          <w:i/>
          <w:sz w:val="30"/>
          <w:szCs w:val="30"/>
          <w:lang w:eastAsia="ja-JP"/>
        </w:rPr>
        <w:t xml:space="preserve">В 2016 году фермерские хозяйства области произвели 1,3% от всей продукции сельского хозяйства (в том числе зерна – 1,8%, плодов и ягод – 3,8%, картофеля – 3,8%, овощей – более 12%). </w:t>
      </w:r>
    </w:p>
    <w:p w:rsidR="00080315" w:rsidRPr="004E1EB2" w:rsidRDefault="00080315" w:rsidP="00BB28F3">
      <w:pPr>
        <w:overflowPunct w:val="0"/>
        <w:autoSpaceDE w:val="0"/>
        <w:autoSpaceDN w:val="0"/>
        <w:adjustRightInd w:val="0"/>
        <w:spacing w:after="0" w:line="280" w:lineRule="exact"/>
        <w:ind w:left="660" w:firstLine="709"/>
        <w:jc w:val="both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r w:rsidRPr="004E1EB2">
        <w:rPr>
          <w:rFonts w:ascii="Times New Roman" w:eastAsia="MS Mincho" w:hAnsi="Times New Roman" w:cs="Times New Roman"/>
          <w:i/>
          <w:sz w:val="30"/>
          <w:szCs w:val="30"/>
          <w:lang w:eastAsia="ja-JP"/>
        </w:rPr>
        <w:t>С 2010 по 2016 год удельный вес фермерских хозяйств среди организаций, осуществляющих сельскохозяйственную деятельность в Гродненской области, в производстве плодов и ягод увеличился с 4,3% до 13,9%, картофеля – с 14,5% до 22,2%, овощей – с 39,3% до 45,3%, зерна снизился с 3,4% до 1,8%.</w:t>
      </w:r>
    </w:p>
    <w:p w:rsidR="00080315" w:rsidRPr="004E1EB2" w:rsidRDefault="00080315" w:rsidP="00BB28F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E1EB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перспективе фермерские хозяйства могут быть основными </w:t>
      </w:r>
      <w:r w:rsidRPr="004E1EB2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производителями овощей, картофеля, плодов и ягод. В животноводстве</w:t>
      </w:r>
      <w:r w:rsidRPr="004E1EB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фермеры способны внести свой вклад в разведение и выращивание </w:t>
      </w:r>
      <w:r w:rsidRPr="004E1EB2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мясного и молочного скота, мелких животных  (овец, коз, кроликов) и пчеловодство.</w:t>
      </w:r>
    </w:p>
    <w:p w:rsidR="00080315" w:rsidRPr="004E1EB2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ja-JP"/>
        </w:rPr>
      </w:pPr>
      <w:r w:rsidRPr="004E1EB2">
        <w:rPr>
          <w:rFonts w:ascii="Times New Roman" w:eastAsia="MS Mincho" w:hAnsi="Times New Roman" w:cs="Times New Roman"/>
          <w:sz w:val="30"/>
          <w:szCs w:val="30"/>
          <w:lang w:eastAsia="ja-JP"/>
        </w:rPr>
        <w:t xml:space="preserve">На 1 января </w:t>
      </w:r>
      <w:smartTag w:uri="urn:schemas-microsoft-com:office:smarttags" w:element="metricconverter">
        <w:smartTagPr>
          <w:attr w:name="ProductID" w:val="2017 г"/>
        </w:smartTagPr>
        <w:r w:rsidRPr="004E1EB2">
          <w:rPr>
            <w:rFonts w:ascii="Times New Roman" w:eastAsia="MS Mincho" w:hAnsi="Times New Roman" w:cs="Times New Roman"/>
            <w:spacing w:val="-4"/>
            <w:sz w:val="30"/>
            <w:szCs w:val="30"/>
            <w:lang w:eastAsia="ja-JP"/>
          </w:rPr>
          <w:t>2017 г</w:t>
        </w:r>
      </w:smartTag>
      <w:r w:rsidRPr="004E1EB2">
        <w:rPr>
          <w:rFonts w:ascii="Times New Roman" w:eastAsia="MS Mincho" w:hAnsi="Times New Roman" w:cs="Times New Roman"/>
          <w:spacing w:val="-4"/>
          <w:sz w:val="30"/>
          <w:szCs w:val="30"/>
          <w:lang w:eastAsia="ja-JP"/>
        </w:rPr>
        <w:t xml:space="preserve">. </w:t>
      </w:r>
      <w:r w:rsidRPr="004E1EB2">
        <w:rPr>
          <w:rFonts w:ascii="Times New Roman" w:eastAsia="MS Mincho" w:hAnsi="Times New Roman" w:cs="Times New Roman"/>
          <w:sz w:val="30"/>
          <w:szCs w:val="30"/>
          <w:lang w:eastAsia="ja-JP"/>
        </w:rPr>
        <w:t xml:space="preserve">в сельской местности Гродненской области </w:t>
      </w:r>
      <w:r w:rsidRPr="004E1EB2">
        <w:rPr>
          <w:rFonts w:ascii="Times New Roman" w:eastAsia="MS Mincho" w:hAnsi="Times New Roman" w:cs="Times New Roman"/>
          <w:spacing w:val="-4"/>
          <w:sz w:val="30"/>
          <w:szCs w:val="30"/>
          <w:lang w:eastAsia="ja-JP"/>
        </w:rPr>
        <w:t xml:space="preserve">насчитывалось </w:t>
      </w:r>
      <w:r w:rsidRPr="004E1EB2">
        <w:rPr>
          <w:rFonts w:ascii="Times New Roman" w:eastAsia="MS Mincho" w:hAnsi="Times New Roman" w:cs="Times New Roman"/>
          <w:sz w:val="30"/>
          <w:szCs w:val="30"/>
          <w:lang w:eastAsia="ja-JP"/>
        </w:rPr>
        <w:t xml:space="preserve">личных подсобных хозяйств </w:t>
      </w:r>
      <w:r w:rsidRPr="004E1EB2">
        <w:rPr>
          <w:rFonts w:ascii="Times New Roman" w:eastAsia="MS Mincho" w:hAnsi="Times New Roman" w:cs="Times New Roman"/>
          <w:spacing w:val="-4"/>
          <w:sz w:val="30"/>
          <w:szCs w:val="30"/>
          <w:lang w:eastAsia="ja-JP"/>
        </w:rPr>
        <w:t>135,5 тыс. (86,5% к соответствующе</w:t>
      </w:r>
      <w:r w:rsidR="001117FC">
        <w:rPr>
          <w:rFonts w:ascii="Times New Roman" w:eastAsia="MS Mincho" w:hAnsi="Times New Roman" w:cs="Times New Roman"/>
          <w:spacing w:val="-4"/>
          <w:sz w:val="30"/>
          <w:szCs w:val="30"/>
          <w:lang w:eastAsia="ja-JP"/>
        </w:rPr>
        <w:t>му периоду</w:t>
      </w:r>
      <w:r w:rsidRPr="004E1EB2">
        <w:rPr>
          <w:rFonts w:ascii="Times New Roman" w:eastAsia="MS Mincho" w:hAnsi="Times New Roman" w:cs="Times New Roman"/>
          <w:spacing w:val="-4"/>
          <w:sz w:val="30"/>
          <w:szCs w:val="30"/>
          <w:lang w:eastAsia="ja-JP"/>
        </w:rPr>
        <w:t xml:space="preserve"> 2010 года)</w:t>
      </w:r>
      <w:r w:rsidRPr="004E1EB2">
        <w:rPr>
          <w:rFonts w:ascii="Times New Roman" w:eastAsia="MS Mincho" w:hAnsi="Times New Roman" w:cs="Times New Roman"/>
          <w:sz w:val="30"/>
          <w:szCs w:val="30"/>
          <w:lang w:eastAsia="ja-JP"/>
        </w:rPr>
        <w:t>.</w:t>
      </w:r>
    </w:p>
    <w:p w:rsidR="00080315" w:rsidRPr="004E1EB2" w:rsidRDefault="00080315" w:rsidP="00BB2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E1EB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2016 году населением области произведено продукции сельского хозяйства на сумму 452 млн. рублей (18,4%  от всего производства в области). </w:t>
      </w:r>
    </w:p>
    <w:p w:rsidR="00080315" w:rsidRPr="004E1EB2" w:rsidRDefault="00080315" w:rsidP="00BB2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E1EB2">
        <w:rPr>
          <w:rFonts w:ascii="Times New Roman" w:eastAsia="Calibri" w:hAnsi="Times New Roman" w:cs="Times New Roman"/>
          <w:sz w:val="30"/>
          <w:szCs w:val="30"/>
          <w:lang w:eastAsia="ru-RU"/>
        </w:rPr>
        <w:t>Общая посевная площадь в 2016 году  в личных подсобных и иных хозяйствах населения в сравнении с 2010 годом сократилась до 56,7 тыс. га (на 24,4%).</w:t>
      </w:r>
    </w:p>
    <w:p w:rsidR="00080315" w:rsidRPr="004E1EB2" w:rsidRDefault="00080315" w:rsidP="00BB28F3">
      <w:pPr>
        <w:widowControl w:val="0"/>
        <w:autoSpaceDE w:val="0"/>
        <w:autoSpaceDN w:val="0"/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4E1EB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Справочно:</w:t>
      </w:r>
    </w:p>
    <w:p w:rsidR="00080315" w:rsidRPr="00024ECD" w:rsidRDefault="00080315" w:rsidP="00BB28F3">
      <w:pPr>
        <w:widowControl w:val="0"/>
        <w:autoSpaceDE w:val="0"/>
        <w:autoSpaceDN w:val="0"/>
        <w:spacing w:after="0" w:line="280" w:lineRule="exact"/>
        <w:ind w:left="660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 2016 году производство картофеля в личных подсобных хозяйствах Гродненской области в сравнении с 2010 годом уменьшилось на 25% и составило 831,8 тыс. тонн. Овощей собрано населением 183,7 тыс. тонн (74,4% процента к 2010 году), плодов и ягод увеличилось до 101,5 тыс. тонн (114,3%). Произведено молока 53,6 тыс. тонн (47,8% к 2010 году), яиц – 115,1 млн. штук (80,9%) и реализовано скота и птицы в живом весе 12,5 тыс. тонн (44,8%).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Сокращение производства продукции в личных подсобных хозяйствах обусловлено уменьшением численности сельских жителей, развитием крупного товарного сектора, физической и экономической доступностью для сельских жителей продуктов питания, а также высокой трудоемкостью ее производства на личных подворьях.</w:t>
      </w:r>
    </w:p>
    <w:p w:rsidR="00105DDB" w:rsidRPr="00024ECD" w:rsidRDefault="00105DDB" w:rsidP="00BB2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05DDB" w:rsidRPr="00FD01A6" w:rsidRDefault="00105DDB" w:rsidP="0000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30"/>
          <w:szCs w:val="30"/>
        </w:rPr>
      </w:pPr>
      <w:r w:rsidRPr="00FD01A6">
        <w:rPr>
          <w:rFonts w:ascii="Times New Roman" w:hAnsi="Times New Roman" w:cs="Times New Roman"/>
          <w:b/>
          <w:sz w:val="30"/>
          <w:szCs w:val="30"/>
          <w:lang w:eastAsia="ru-RU"/>
        </w:rPr>
        <w:t>Э</w:t>
      </w:r>
      <w:r w:rsidR="004E1EB2" w:rsidRPr="00FD01A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кспорт продукции </w:t>
      </w:r>
      <w:r w:rsidRPr="00FD01A6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предприятиями,</w:t>
      </w:r>
    </w:p>
    <w:p w:rsidR="00105DDB" w:rsidRPr="004E1EB2" w:rsidRDefault="00105DDB" w:rsidP="00FD01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FD01A6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входящими в систему комитета по сельскому хозяйству и продовольствию Гродненского облисполкома</w:t>
      </w:r>
    </w:p>
    <w:p w:rsidR="00105DDB" w:rsidRPr="004E1EB2" w:rsidRDefault="00105DDB" w:rsidP="00BB28F3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4E1EB2">
        <w:rPr>
          <w:rFonts w:ascii="Times New Roman" w:eastAsia="Times New Roman" w:hAnsi="Times New Roman" w:cs="Times New Roman"/>
          <w:spacing w:val="-5"/>
          <w:sz w:val="30"/>
          <w:szCs w:val="30"/>
        </w:rPr>
        <w:t>За 2016 год</w:t>
      </w:r>
      <w:r w:rsidR="00005D0E" w:rsidRPr="004E1EB2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4E1EB2">
        <w:rPr>
          <w:rFonts w:ascii="Times New Roman" w:eastAsia="Times New Roman" w:hAnsi="Times New Roman" w:cs="Times New Roman"/>
          <w:spacing w:val="-5"/>
          <w:sz w:val="30"/>
          <w:szCs w:val="30"/>
        </w:rPr>
        <w:t>предприятия, входящими в систему комитета по сельскому хозяйству и продовольствию Гродненского облисполкома, реализовано продукции на экспорт на сумму 457,8 млн. долл. США (или 109,1 % к 2016 году), в том числе</w:t>
      </w:r>
      <w:r w:rsidR="001117FC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4E1EB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экспорт сельскохозяйственной продукции и продуктов питания составил 454,4 млн. долл. США</w:t>
      </w:r>
      <w:r w:rsidRPr="004E1EB2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(109 % к 2016 году); за январь – октябрь 2017 года реализовано продукции на экспорт на сумму 409,1 млн. долл. США (107,1 % к аналогичному периоду 2016 года), в том числе</w:t>
      </w:r>
      <w:r w:rsidR="001117FC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4E1EB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экспорт сельскохозяйственной продукции и продуктов питания составил 405,6 млн. долл. США</w:t>
      </w:r>
      <w:r w:rsidRPr="004E1EB2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(105,5 % к 2016 году).</w:t>
      </w:r>
    </w:p>
    <w:p w:rsidR="00105DDB" w:rsidRPr="00024ECD" w:rsidRDefault="00105DD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4E1EB2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экспорта товаров предприятий, входящих  в систему комитета по сельскому хозяйству и продовольствию Гродненского облисполкома, довольно обширна. Так, экспортные поставки продукции осуществлены в 46 стран мира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из них в текущем году организованы поставки в 20 стран </w:t>
      </w:r>
      <w:r w:rsidR="001117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Бельгия, Бенин, Египет, Йемен, Катар,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Кот-д</w:t>
      </w:r>
      <w:r w:rsidR="003F4CA6">
        <w:rPr>
          <w:rFonts w:ascii="Times New Roman" w:eastAsia="Times New Roman" w:hAnsi="Times New Roman" w:cs="Times New Roman"/>
          <w:spacing w:val="-5"/>
          <w:sz w:val="30"/>
          <w:szCs w:val="30"/>
          <w:lang w:val="be-BY"/>
        </w:rPr>
        <w:t>’</w:t>
      </w:r>
      <w:bookmarkStart w:id="0" w:name="_GoBack"/>
      <w:bookmarkEnd w:id="0"/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Ивуар,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lastRenderedPageBreak/>
        <w:t>Мадагаскар, Монголия, Непал, Нидерланды, Объединенные Арабские Эмираты, Оман, Саудовская Аравия, Сербия, Соединенное Королевство, Тунис, Турция, Эс</w:t>
      </w:r>
      <w:r w:rsidR="001117FC">
        <w:rPr>
          <w:rFonts w:ascii="Times New Roman" w:eastAsia="Times New Roman" w:hAnsi="Times New Roman" w:cs="Times New Roman"/>
          <w:spacing w:val="-5"/>
          <w:sz w:val="30"/>
          <w:szCs w:val="30"/>
        </w:rPr>
        <w:t>тония, ЮАР, Япония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5DDB" w:rsidRPr="00024ECD" w:rsidRDefault="00105DDB" w:rsidP="00BB28F3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тем, до настоящего времени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Российская Федерация остается основным традиционным рынком предприятий системы агропромышленного комплекса.</w:t>
      </w:r>
      <w:r w:rsidR="004E1EB2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На долю Российской Федерации за одиннадцать месяцев 2017 года приходится 87 % общего объема экспорта.</w:t>
      </w:r>
    </w:p>
    <w:p w:rsidR="00105DDB" w:rsidRPr="00024ECD" w:rsidRDefault="00105DDB" w:rsidP="00BB28F3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  <w:shd w:val="clear" w:color="auto" w:fill="FFFFFF"/>
        </w:rPr>
        <w:t xml:space="preserve">Предприятиями системы комитета осуществлен экспорт продукции в 60 регионов Российской Федерации.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Наибольший удельный вес занимают Московская область (28,7%), г. Москва (17,4%), г. Санкт-Петербург (15,9%), Брянская область (9,8%).</w:t>
      </w:r>
    </w:p>
    <w:p w:rsidR="00105DDB" w:rsidRPr="00024ECD" w:rsidRDefault="00105DDB" w:rsidP="00BB28F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" w:firstLine="595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Впервые организованы поставки продукции ОАО «Агрокомбинат «Скидельский» в Республику Адыгея, ОАО «Гродненский мясокомбинат» - в Республику Бурятия, ОАО «Лидахлебопродукт» - в Республику Коми, ОАО «Вороновская сельхозтехника» - в Республику Мордовия и ОАО «Минойтовский ремонтный завод» - в Томскую область.</w:t>
      </w:r>
    </w:p>
    <w:p w:rsidR="00105DDB" w:rsidRPr="00024ECD" w:rsidRDefault="00105DD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постоянном контроле находится наращивание поставок продукции на новые перспективные рынки.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принятых мер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удельный вес экспорта товаров на новые перспективные рынки в общем объеме экспорта товаров сос</w:t>
      </w:r>
      <w:r w:rsidR="00DD40B5"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тавил 2,61.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Экспорт продукции на новые перспективные рынки осуществлен в 11 стран мира.</w:t>
      </w:r>
    </w:p>
    <w:p w:rsidR="00105DDB" w:rsidRDefault="00105DD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Темп роста экспорта по поставкам продукции в страны «дальней дуги» составил 144,6%. В 2017 году впервые экспортирована продукция в Египет, Монголию и ЮАР. </w:t>
      </w:r>
    </w:p>
    <w:p w:rsidR="004E1EB2" w:rsidRDefault="004E1EB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</w:p>
    <w:p w:rsidR="004E1EB2" w:rsidRPr="004E1EB2" w:rsidRDefault="004E1EB2" w:rsidP="004E1EB2">
      <w:pPr>
        <w:pStyle w:val="aa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1EB2">
        <w:rPr>
          <w:rFonts w:ascii="Times New Roman" w:hAnsi="Times New Roman" w:cs="Times New Roman"/>
          <w:b/>
          <w:sz w:val="30"/>
          <w:szCs w:val="30"/>
        </w:rPr>
        <w:t>Слонимщина</w:t>
      </w:r>
      <w:r w:rsidRPr="004E1EB2">
        <w:rPr>
          <w:rFonts w:ascii="Times New Roman" w:hAnsi="Times New Roman" w:cs="Times New Roman"/>
          <w:sz w:val="30"/>
          <w:szCs w:val="30"/>
        </w:rPr>
        <w:t xml:space="preserve"> традиционно сельскохозяйственный район, где половина всей территории занята под сельскохозяйственные угодья, площадь которых составляет 65 тыс. га, в том числе пашни 47 тыс. га.</w:t>
      </w:r>
    </w:p>
    <w:p w:rsidR="004E1EB2" w:rsidRDefault="004E1EB2" w:rsidP="004E1EB2">
      <w:pPr>
        <w:pStyle w:val="aa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1EB2">
        <w:rPr>
          <w:rFonts w:ascii="Times New Roman" w:hAnsi="Times New Roman" w:cs="Times New Roman"/>
          <w:sz w:val="30"/>
          <w:szCs w:val="30"/>
        </w:rPr>
        <w:t>Производством сельскохозяйственной продукции в районе занима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E1EB2">
        <w:rPr>
          <w:rFonts w:ascii="Times New Roman" w:hAnsi="Times New Roman" w:cs="Times New Roman"/>
          <w:sz w:val="30"/>
          <w:szCs w:val="30"/>
        </w:rPr>
        <w:t xml:space="preserve">тся 7 коммунальных сельскохозяйственных унитарных предприятий, 2 районных унитарных сельскохозяйственных предприятия, открытое акционерное общество «Сеньковщина», государственное сельскохозяйственное учреждение «Жировичская сортоиспытательная станция», открытое акционерное общество «Птицефабрика </w:t>
      </w:r>
      <w:r w:rsidR="006F51EB">
        <w:rPr>
          <w:rFonts w:ascii="Times New Roman" w:hAnsi="Times New Roman" w:cs="Times New Roman"/>
          <w:sz w:val="30"/>
          <w:szCs w:val="30"/>
        </w:rPr>
        <w:t>«</w:t>
      </w:r>
      <w:r w:rsidRPr="004E1EB2">
        <w:rPr>
          <w:rFonts w:ascii="Times New Roman" w:hAnsi="Times New Roman" w:cs="Times New Roman"/>
          <w:sz w:val="30"/>
          <w:szCs w:val="30"/>
        </w:rPr>
        <w:t xml:space="preserve">Слонимская», филиал «Павлово-Агро» открытого акционерного общества «Слонимский мясокомбинат», филиал иностранного общества с ограниченной ответственностью «Белдан»,  18 фермерских хозяйств. </w:t>
      </w:r>
    </w:p>
    <w:p w:rsidR="004E1EB2" w:rsidRPr="004E1EB2" w:rsidRDefault="004E1EB2" w:rsidP="004E1EB2">
      <w:pPr>
        <w:pStyle w:val="aa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1EB2">
        <w:rPr>
          <w:rFonts w:ascii="Times New Roman" w:hAnsi="Times New Roman" w:cs="Times New Roman"/>
          <w:sz w:val="30"/>
          <w:szCs w:val="30"/>
        </w:rPr>
        <w:t>В сельскохозяйственной отрасли работает 2,2 тыс. человек.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E1EB2">
        <w:rPr>
          <w:rFonts w:ascii="Times New Roman" w:hAnsi="Times New Roman" w:cs="Times New Roman"/>
          <w:sz w:val="30"/>
          <w:szCs w:val="30"/>
        </w:rPr>
        <w:t>Кадастровая оценка сел</w:t>
      </w:r>
      <w:r w:rsidR="006F51EB">
        <w:rPr>
          <w:rFonts w:ascii="Times New Roman" w:hAnsi="Times New Roman" w:cs="Times New Roman"/>
          <w:sz w:val="30"/>
          <w:szCs w:val="30"/>
        </w:rPr>
        <w:t>ьхозугодий района  - 34,2 балла</w:t>
      </w:r>
      <w:r w:rsidRPr="004E1EB2">
        <w:rPr>
          <w:rFonts w:ascii="Times New Roman" w:hAnsi="Times New Roman" w:cs="Times New Roman"/>
          <w:sz w:val="30"/>
          <w:szCs w:val="30"/>
        </w:rPr>
        <w:t>,  пашни – 37,1 баллов.</w:t>
      </w:r>
    </w:p>
    <w:p w:rsidR="004E1EB2" w:rsidRPr="004E1EB2" w:rsidRDefault="004E1EB2" w:rsidP="004E1EB2">
      <w:pPr>
        <w:pStyle w:val="aa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1EB2">
        <w:rPr>
          <w:rFonts w:ascii="Times New Roman" w:hAnsi="Times New Roman" w:cs="Times New Roman"/>
          <w:sz w:val="30"/>
          <w:szCs w:val="30"/>
        </w:rPr>
        <w:lastRenderedPageBreak/>
        <w:t xml:space="preserve">За фермерскими хозяйствами закреплено 4 тыс. га сельхозугодий, в том числе 2,6 тыс. га пашни. </w:t>
      </w:r>
    </w:p>
    <w:p w:rsidR="004E1EB2" w:rsidRPr="004E1EB2" w:rsidRDefault="004E1EB2" w:rsidP="004E1EB2">
      <w:pPr>
        <w:pStyle w:val="aa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1EB2">
        <w:rPr>
          <w:rFonts w:ascii="Times New Roman" w:hAnsi="Times New Roman" w:cs="Times New Roman"/>
          <w:sz w:val="30"/>
          <w:szCs w:val="30"/>
        </w:rPr>
        <w:t xml:space="preserve">В хозяйствах района функционирует 54 животноводческие фермы, в том числе молочно-товарных – 36, комплекс «Восток»  по производству говядины в ОАО «Сеньковщина», 3 свиноводческие фермы, свиноводческий комплекс филиала ИООО «Белдан», птицефабрика яичного направления. </w:t>
      </w:r>
    </w:p>
    <w:p w:rsidR="004E1EB2" w:rsidRPr="004E1EB2" w:rsidRDefault="004E1EB2" w:rsidP="004E1EB2">
      <w:pPr>
        <w:pStyle w:val="aa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1EB2">
        <w:rPr>
          <w:rFonts w:ascii="Times New Roman" w:hAnsi="Times New Roman" w:cs="Times New Roman"/>
          <w:sz w:val="30"/>
          <w:szCs w:val="30"/>
        </w:rPr>
        <w:t>Переработка сельскохозяйственной продукции осуществляется на ОАО «Слонимский мясокомбинат», производственном цехе ОАО «Щучинский маслосырзавод»,  Слонимском производственно-торговом филиале ОАО «Агрокомбинат «Скидельский».</w:t>
      </w:r>
    </w:p>
    <w:p w:rsidR="004E1EB2" w:rsidRPr="004E1EB2" w:rsidRDefault="004E1EB2" w:rsidP="004E1EB2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 w:rsidRPr="004E1EB2">
        <w:rPr>
          <w:rFonts w:ascii="Times New Roman" w:hAnsi="Times New Roman" w:cs="Times New Roman"/>
          <w:sz w:val="30"/>
          <w:szCs w:val="30"/>
        </w:rPr>
        <w:t xml:space="preserve"> </w:t>
      </w:r>
      <w:r w:rsidRPr="004E1EB2">
        <w:rPr>
          <w:rFonts w:ascii="Times New Roman" w:hAnsi="Times New Roman" w:cs="Times New Roman"/>
          <w:sz w:val="30"/>
          <w:szCs w:val="30"/>
        </w:rPr>
        <w:tab/>
        <w:t>Доля сельского хозяйства в выручке района составляет около 13 %.</w:t>
      </w:r>
    </w:p>
    <w:p w:rsidR="004E1EB2" w:rsidRPr="004E1EB2" w:rsidRDefault="004E1EB2" w:rsidP="004E1EB2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 w:rsidRPr="004E1EB2">
        <w:rPr>
          <w:rFonts w:ascii="Times New Roman" w:hAnsi="Times New Roman" w:cs="Times New Roman"/>
          <w:sz w:val="30"/>
          <w:szCs w:val="30"/>
        </w:rPr>
        <w:t xml:space="preserve"> </w:t>
      </w:r>
      <w:r w:rsidRPr="004E1EB2">
        <w:rPr>
          <w:rFonts w:ascii="Times New Roman" w:hAnsi="Times New Roman" w:cs="Times New Roman"/>
          <w:sz w:val="30"/>
          <w:szCs w:val="30"/>
        </w:rPr>
        <w:tab/>
        <w:t xml:space="preserve">Производство валовой продукции сельского хозяйства в хозяйствах всех категорий за январь-декабрь </w:t>
      </w:r>
      <w:smartTag w:uri="urn:schemas-microsoft-com:office:smarttags" w:element="metricconverter">
        <w:smartTagPr>
          <w:attr w:name="ProductID" w:val="2017 г"/>
        </w:smartTagPr>
        <w:r w:rsidRPr="004E1EB2">
          <w:rPr>
            <w:rFonts w:ascii="Times New Roman" w:hAnsi="Times New Roman" w:cs="Times New Roman"/>
            <w:sz w:val="30"/>
            <w:szCs w:val="30"/>
          </w:rPr>
          <w:t>2017 г</w:t>
        </w:r>
      </w:smartTag>
      <w:r w:rsidRPr="004E1EB2">
        <w:rPr>
          <w:rFonts w:ascii="Times New Roman" w:hAnsi="Times New Roman" w:cs="Times New Roman"/>
          <w:sz w:val="30"/>
          <w:szCs w:val="30"/>
        </w:rPr>
        <w:t>. составило 99,0 % к уровню соответствующего периода 2016 года, в том числе продукции животноводства – 92,9 %, растениеводства – 108,4 % .</w:t>
      </w:r>
    </w:p>
    <w:p w:rsidR="004E1EB2" w:rsidRPr="004E1EB2" w:rsidRDefault="004E1EB2" w:rsidP="004E1EB2">
      <w:pPr>
        <w:pStyle w:val="aa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1EB2">
        <w:rPr>
          <w:rFonts w:ascii="Times New Roman" w:hAnsi="Times New Roman" w:cs="Times New Roman"/>
          <w:sz w:val="30"/>
          <w:szCs w:val="30"/>
        </w:rPr>
        <w:t xml:space="preserve">По району намолочено маслосемян рапса (в весе после доработки) 3141 тонна или 212,5 % к уровню </w:t>
      </w:r>
      <w:smartTag w:uri="urn:schemas-microsoft-com:office:smarttags" w:element="metricconverter">
        <w:smartTagPr>
          <w:attr w:name="ProductID" w:val="2016 г"/>
        </w:smartTagPr>
        <w:r w:rsidRPr="004E1EB2">
          <w:rPr>
            <w:rFonts w:ascii="Times New Roman" w:hAnsi="Times New Roman" w:cs="Times New Roman"/>
            <w:sz w:val="30"/>
            <w:szCs w:val="30"/>
          </w:rPr>
          <w:t>2016 г</w:t>
        </w:r>
      </w:smartTag>
      <w:r w:rsidRPr="004E1EB2">
        <w:rPr>
          <w:rFonts w:ascii="Times New Roman" w:hAnsi="Times New Roman" w:cs="Times New Roman"/>
          <w:sz w:val="30"/>
          <w:szCs w:val="30"/>
        </w:rPr>
        <w:t>. и 128,9 % к уровню 2011 года.</w:t>
      </w:r>
    </w:p>
    <w:p w:rsidR="004E1EB2" w:rsidRPr="004E1EB2" w:rsidRDefault="004E1EB2" w:rsidP="004E1EB2">
      <w:pPr>
        <w:pStyle w:val="aa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1EB2">
        <w:rPr>
          <w:rFonts w:ascii="Times New Roman" w:hAnsi="Times New Roman" w:cs="Times New Roman"/>
          <w:sz w:val="30"/>
          <w:szCs w:val="30"/>
        </w:rPr>
        <w:t>Сахарной свеклы накопано 44,6 тыс.тонн при урожайности 353 ц/га, что составляет 130,4 % к уровню 2011 года.</w:t>
      </w:r>
    </w:p>
    <w:p w:rsidR="004E1EB2" w:rsidRDefault="004E1EB2" w:rsidP="004E1EB2">
      <w:pPr>
        <w:pStyle w:val="aa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1EB2">
        <w:rPr>
          <w:rFonts w:ascii="Times New Roman" w:hAnsi="Times New Roman" w:cs="Times New Roman"/>
          <w:sz w:val="30"/>
          <w:szCs w:val="30"/>
        </w:rPr>
        <w:t>Важнейшее значение в сельскохозяйственной отрасли имеют инвестиции. Вводится в действие стро</w:t>
      </w:r>
      <w:r w:rsidR="003F5209">
        <w:rPr>
          <w:rFonts w:ascii="Times New Roman" w:hAnsi="Times New Roman" w:cs="Times New Roman"/>
          <w:sz w:val="30"/>
          <w:szCs w:val="30"/>
        </w:rPr>
        <w:t xml:space="preserve">ящийся </w:t>
      </w:r>
      <w:r w:rsidRPr="004E1EB2">
        <w:rPr>
          <w:rFonts w:ascii="Times New Roman" w:hAnsi="Times New Roman" w:cs="Times New Roman"/>
          <w:sz w:val="30"/>
          <w:szCs w:val="30"/>
        </w:rPr>
        <w:t xml:space="preserve">ИООО </w:t>
      </w:r>
      <w:r w:rsidR="003F5209">
        <w:rPr>
          <w:rFonts w:ascii="Times New Roman" w:hAnsi="Times New Roman" w:cs="Times New Roman"/>
          <w:sz w:val="30"/>
          <w:szCs w:val="30"/>
        </w:rPr>
        <w:t>«Белдан» свинокомплекс</w:t>
      </w:r>
      <w:r w:rsidRPr="004E1EB2">
        <w:rPr>
          <w:rFonts w:ascii="Times New Roman" w:hAnsi="Times New Roman" w:cs="Times New Roman"/>
          <w:sz w:val="30"/>
          <w:szCs w:val="30"/>
        </w:rPr>
        <w:t xml:space="preserve"> в рамках реализации инвестиционного проекта «Агропредприятие по производству зерна и беконной свинины мощностью 6000 тонн мяса в живом весе в год и подъездная дорога к нему вблизи деревни Шиганы Слонимского района Гродненской области». Это  позволит выполнить намеченные прогнозные показатели в производстве продукции выращивания свиней и всей валовой продукции района. Объем вложенных инвестиций ИООО «Белдан» за 2016 год составил 9 млн. руб.</w:t>
      </w:r>
    </w:p>
    <w:p w:rsidR="004E1EB2" w:rsidRPr="004E1EB2" w:rsidRDefault="004E1EB2" w:rsidP="004E1EB2">
      <w:pPr>
        <w:pStyle w:val="aa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1EB2">
        <w:rPr>
          <w:rFonts w:ascii="Times New Roman" w:hAnsi="Times New Roman" w:cs="Times New Roman"/>
          <w:sz w:val="30"/>
          <w:szCs w:val="30"/>
        </w:rPr>
        <w:t>Машино-тракторный парк сельскохозяйственных организаций Слонимского района насчитывает 294 единицы тракторов всех модификаций, в том числе энергонасыщенных «Джон Дир» – 8 ед., «Белорус-3522» – 2 ед., «Белорус-3022» – 27 ед., «Белорус-1523,2022» – 12 ед., 89 ед. зерноуборочных комбайнов, из которых импортных – 16 ед., свеклоуборочных комбайнов – 4 ед., 117 ед. грузовых автомобилей.</w:t>
      </w:r>
    </w:p>
    <w:p w:rsidR="004E1EB2" w:rsidRPr="004E1EB2" w:rsidRDefault="004E1EB2" w:rsidP="004E1EB2">
      <w:pPr>
        <w:pStyle w:val="aa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1EB2">
        <w:rPr>
          <w:rFonts w:ascii="Times New Roman" w:hAnsi="Times New Roman" w:cs="Times New Roman"/>
          <w:sz w:val="30"/>
          <w:szCs w:val="30"/>
        </w:rPr>
        <w:t>Важнейшее значение для сельскохозяйственной отрасли имеют кадры. В 2017 году в сельскохозяйственную отрасль прибыло 62 молодых специалиста, в том числе 16 специалистов с высшим образованием. Практически все специалисты обеспечены жильем.</w:t>
      </w:r>
    </w:p>
    <w:p w:rsidR="004E1EB2" w:rsidRPr="00024ECD" w:rsidRDefault="004E1EB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</w:p>
    <w:p w:rsidR="00A575A8" w:rsidRPr="00024ECD" w:rsidRDefault="00A575A8" w:rsidP="00BB28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A575A8" w:rsidRPr="00024ECD" w:rsidSect="009E678F">
      <w:headerReference w:type="default" r:id="rId7"/>
      <w:pgSz w:w="11906" w:h="16838"/>
      <w:pgMar w:top="709" w:right="567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B2" w:rsidRDefault="004E1EB2" w:rsidP="00532686">
      <w:pPr>
        <w:spacing w:after="0" w:line="240" w:lineRule="auto"/>
      </w:pPr>
      <w:r>
        <w:separator/>
      </w:r>
    </w:p>
  </w:endnote>
  <w:endnote w:type="continuationSeparator" w:id="0">
    <w:p w:rsidR="004E1EB2" w:rsidRDefault="004E1EB2" w:rsidP="0053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B2" w:rsidRDefault="004E1EB2" w:rsidP="00532686">
      <w:pPr>
        <w:spacing w:after="0" w:line="240" w:lineRule="auto"/>
      </w:pPr>
      <w:r>
        <w:separator/>
      </w:r>
    </w:p>
  </w:footnote>
  <w:footnote w:type="continuationSeparator" w:id="0">
    <w:p w:rsidR="004E1EB2" w:rsidRDefault="004E1EB2" w:rsidP="0053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01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1EB2" w:rsidRPr="00532686" w:rsidRDefault="004E1EB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26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26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26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4CA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326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1EB2" w:rsidRDefault="004E1E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AD"/>
    <w:rsid w:val="00005019"/>
    <w:rsid w:val="00005D0E"/>
    <w:rsid w:val="00011027"/>
    <w:rsid w:val="00024ECD"/>
    <w:rsid w:val="00057674"/>
    <w:rsid w:val="00072403"/>
    <w:rsid w:val="00072803"/>
    <w:rsid w:val="00080315"/>
    <w:rsid w:val="0009330F"/>
    <w:rsid w:val="000A484A"/>
    <w:rsid w:val="000D1C52"/>
    <w:rsid w:val="000D587E"/>
    <w:rsid w:val="000F0ED8"/>
    <w:rsid w:val="000F5882"/>
    <w:rsid w:val="00105DDB"/>
    <w:rsid w:val="001117FC"/>
    <w:rsid w:val="00131CCB"/>
    <w:rsid w:val="0016649C"/>
    <w:rsid w:val="00171DE2"/>
    <w:rsid w:val="0018025F"/>
    <w:rsid w:val="001B7AAF"/>
    <w:rsid w:val="0021264C"/>
    <w:rsid w:val="00214CDA"/>
    <w:rsid w:val="00236E47"/>
    <w:rsid w:val="00242B0A"/>
    <w:rsid w:val="00242FF3"/>
    <w:rsid w:val="00260DB0"/>
    <w:rsid w:val="002615ED"/>
    <w:rsid w:val="00267A2C"/>
    <w:rsid w:val="00282928"/>
    <w:rsid w:val="002A45CC"/>
    <w:rsid w:val="002C78CD"/>
    <w:rsid w:val="002D769F"/>
    <w:rsid w:val="00321904"/>
    <w:rsid w:val="00355686"/>
    <w:rsid w:val="003815A2"/>
    <w:rsid w:val="003C6350"/>
    <w:rsid w:val="003D4BCB"/>
    <w:rsid w:val="003F4CA6"/>
    <w:rsid w:val="003F5209"/>
    <w:rsid w:val="00416E68"/>
    <w:rsid w:val="00423CCB"/>
    <w:rsid w:val="00437D00"/>
    <w:rsid w:val="004A6BAB"/>
    <w:rsid w:val="004C1652"/>
    <w:rsid w:val="004D3816"/>
    <w:rsid w:val="004D3AF2"/>
    <w:rsid w:val="004E0317"/>
    <w:rsid w:val="004E1EB2"/>
    <w:rsid w:val="00521F02"/>
    <w:rsid w:val="00532686"/>
    <w:rsid w:val="005D0185"/>
    <w:rsid w:val="005D4F47"/>
    <w:rsid w:val="005E364D"/>
    <w:rsid w:val="0066114D"/>
    <w:rsid w:val="00662BC3"/>
    <w:rsid w:val="00665D4E"/>
    <w:rsid w:val="006908EB"/>
    <w:rsid w:val="00691B94"/>
    <w:rsid w:val="006977D2"/>
    <w:rsid w:val="006A1405"/>
    <w:rsid w:val="006B1F35"/>
    <w:rsid w:val="006B55AC"/>
    <w:rsid w:val="006E07A7"/>
    <w:rsid w:val="006F51EB"/>
    <w:rsid w:val="00744382"/>
    <w:rsid w:val="00752113"/>
    <w:rsid w:val="00784E20"/>
    <w:rsid w:val="007D06C2"/>
    <w:rsid w:val="007D0926"/>
    <w:rsid w:val="007F55F4"/>
    <w:rsid w:val="00805DE6"/>
    <w:rsid w:val="00885B58"/>
    <w:rsid w:val="00897EAF"/>
    <w:rsid w:val="0093725C"/>
    <w:rsid w:val="0094070D"/>
    <w:rsid w:val="00945F32"/>
    <w:rsid w:val="0096492E"/>
    <w:rsid w:val="00971ADD"/>
    <w:rsid w:val="00980732"/>
    <w:rsid w:val="009E678F"/>
    <w:rsid w:val="00A213D2"/>
    <w:rsid w:val="00A575A8"/>
    <w:rsid w:val="00B035A4"/>
    <w:rsid w:val="00B44F3A"/>
    <w:rsid w:val="00B5394A"/>
    <w:rsid w:val="00B56590"/>
    <w:rsid w:val="00BB28F3"/>
    <w:rsid w:val="00BC1B86"/>
    <w:rsid w:val="00BE38D6"/>
    <w:rsid w:val="00BE549E"/>
    <w:rsid w:val="00C1118D"/>
    <w:rsid w:val="00C21664"/>
    <w:rsid w:val="00C676C3"/>
    <w:rsid w:val="00C93FB3"/>
    <w:rsid w:val="00CA3A16"/>
    <w:rsid w:val="00CC4BC1"/>
    <w:rsid w:val="00CD38C3"/>
    <w:rsid w:val="00CE40AE"/>
    <w:rsid w:val="00D424D9"/>
    <w:rsid w:val="00D71915"/>
    <w:rsid w:val="00D84374"/>
    <w:rsid w:val="00D85667"/>
    <w:rsid w:val="00DB2369"/>
    <w:rsid w:val="00DD40B5"/>
    <w:rsid w:val="00E03377"/>
    <w:rsid w:val="00E63351"/>
    <w:rsid w:val="00EB0392"/>
    <w:rsid w:val="00EC57F3"/>
    <w:rsid w:val="00F13BBD"/>
    <w:rsid w:val="00F40D03"/>
    <w:rsid w:val="00F5567F"/>
    <w:rsid w:val="00F556A7"/>
    <w:rsid w:val="00F60C82"/>
    <w:rsid w:val="00FD01A6"/>
    <w:rsid w:val="00FD0E83"/>
    <w:rsid w:val="00FE7E5C"/>
    <w:rsid w:val="00FF05AD"/>
    <w:rsid w:val="00FF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DD967C"/>
  <w15:docId w15:val="{17055F95-02E6-4C3C-9C80-C477C65D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686"/>
  </w:style>
  <w:style w:type="paragraph" w:styleId="a8">
    <w:name w:val="footer"/>
    <w:basedOn w:val="a"/>
    <w:link w:val="a9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686"/>
  </w:style>
  <w:style w:type="paragraph" w:styleId="aa">
    <w:name w:val="No Spacing"/>
    <w:uiPriority w:val="1"/>
    <w:qFormat/>
    <w:rsid w:val="00057674"/>
    <w:pPr>
      <w:spacing w:after="0" w:line="240" w:lineRule="auto"/>
    </w:pPr>
  </w:style>
  <w:style w:type="character" w:customStyle="1" w:styleId="3-1pt">
    <w:name w:val="Основной текст (3) + Полужирный;Интервал -1 pt"/>
    <w:rsid w:val="00744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9051-8DC5-4746-8E64-85AAAADD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Игнатович О.Э.</dc:creator>
  <cp:lastModifiedBy>Пользователь Windows</cp:lastModifiedBy>
  <cp:revision>9</cp:revision>
  <cp:lastPrinted>2018-01-16T09:25:00Z</cp:lastPrinted>
  <dcterms:created xsi:type="dcterms:W3CDTF">2018-01-16T06:17:00Z</dcterms:created>
  <dcterms:modified xsi:type="dcterms:W3CDTF">2018-01-16T09:26:00Z</dcterms:modified>
</cp:coreProperties>
</file>