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7E" w:rsidRPr="00924DCC" w:rsidRDefault="0087497E" w:rsidP="004C1424">
      <w:pPr>
        <w:spacing w:after="0" w:line="240" w:lineRule="auto"/>
        <w:jc w:val="center"/>
        <w:rPr>
          <w:rStyle w:val="txt"/>
          <w:rFonts w:ascii="Times New Roman" w:hAnsi="Times New Roman"/>
          <w:color w:val="333333"/>
          <w:sz w:val="26"/>
          <w:szCs w:val="26"/>
        </w:rPr>
      </w:pP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>За працу ў святочны дзень – адгул або аплата.</w:t>
      </w:r>
    </w:p>
    <w:p w:rsidR="0087497E" w:rsidRPr="00924DCC" w:rsidRDefault="0087497E" w:rsidP="004C1424">
      <w:pPr>
        <w:spacing w:after="0" w:line="240" w:lineRule="auto"/>
        <w:rPr>
          <w:rStyle w:val="txt"/>
          <w:rFonts w:ascii="Times New Roman" w:hAnsi="Times New Roman"/>
          <w:color w:val="333333"/>
          <w:sz w:val="26"/>
          <w:szCs w:val="26"/>
        </w:rPr>
      </w:pPr>
    </w:p>
    <w:p w:rsidR="0087497E" w:rsidRPr="00924DCC" w:rsidRDefault="0087497E" w:rsidP="004C1424">
      <w:pPr>
        <w:spacing w:after="0" w:line="240" w:lineRule="auto"/>
        <w:ind w:firstLine="708"/>
        <w:jc w:val="both"/>
        <w:rPr>
          <w:rStyle w:val="txt"/>
          <w:rFonts w:ascii="Times New Roman" w:hAnsi="Times New Roman"/>
          <w:color w:val="333333"/>
          <w:sz w:val="26"/>
          <w:szCs w:val="26"/>
        </w:rPr>
      </w:pP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>У адпаведнасці з часткай 1 артыкула 147 Працоўнага кодэкса Рэспублікі Беларусь (далей – ПК РБ), у дзяржаўныя святы і святочныя дні, устаноўленыя і аб'яўленыя Прэзідэнтам Рэспублікі Беларусь, праца не вырабляецца.</w:t>
      </w:r>
    </w:p>
    <w:p w:rsidR="0087497E" w:rsidRPr="00924DCC" w:rsidRDefault="0087497E" w:rsidP="004C1424">
      <w:pPr>
        <w:spacing w:after="0" w:line="240" w:lineRule="auto"/>
        <w:ind w:firstLine="708"/>
        <w:jc w:val="both"/>
        <w:rPr>
          <w:rStyle w:val="txt"/>
          <w:rFonts w:ascii="Times New Roman" w:hAnsi="Times New Roman"/>
          <w:color w:val="333333"/>
          <w:sz w:val="26"/>
          <w:szCs w:val="26"/>
        </w:rPr>
      </w:pP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>Праца ў выхадныя (святочныя) дні дапускаецца па прапанове наймальніка і толькі са згоды работніка ці па ініцыятыве работніка са згоды наймальніка. Прыцягненне да працы ў выходныя (святочныя) дні афармляецца загадам (распараджэннем) наймальніка, які павінен змяшчаць умову аб форме кампенсацыі за працу ў святочны дзень (артыкула 142, 145 ТК РБ).</w:t>
      </w:r>
    </w:p>
    <w:p w:rsidR="0087497E" w:rsidRPr="00924DCC" w:rsidRDefault="0087497E" w:rsidP="004C1424">
      <w:pPr>
        <w:spacing w:after="0" w:line="240" w:lineRule="auto"/>
        <w:ind w:firstLine="708"/>
        <w:jc w:val="both"/>
        <w:rPr>
          <w:rStyle w:val="txt"/>
          <w:rFonts w:ascii="Times New Roman" w:hAnsi="Times New Roman"/>
          <w:color w:val="333333"/>
          <w:sz w:val="26"/>
          <w:szCs w:val="26"/>
        </w:rPr>
      </w:pP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>Згодна з часткі 1 артыкула 69 ПК РБ, за кожны гадзіну працы ў дзяржаўныя святы і святочныя дні звыш заработнай платы, налічанай за названы час, робіцца даплата: работнікам са здзельнай аплатай працы– не ніжэй сдельных расцэнак, а работнікам з пачасовай аплатай працы– не ніжэй гадзінных тарыфных ставак (акладаў).</w:t>
      </w:r>
    </w:p>
    <w:p w:rsidR="0087497E" w:rsidRPr="00924DCC" w:rsidRDefault="0087497E" w:rsidP="004C1424">
      <w:pPr>
        <w:spacing w:after="0" w:line="240" w:lineRule="auto"/>
        <w:ind w:firstLine="708"/>
        <w:jc w:val="both"/>
        <w:rPr>
          <w:rStyle w:val="txt"/>
          <w:rFonts w:ascii="Times New Roman" w:hAnsi="Times New Roman"/>
          <w:color w:val="333333"/>
          <w:sz w:val="26"/>
          <w:szCs w:val="26"/>
        </w:rPr>
      </w:pP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>Пры планаванні ў графіцы (работ) зменнасць працы ў святочны дзень, загад аб прыцягненні працаўніка да працы ў гэты дзень не выдаецца, аднак з графікам работнік павінен быць азнаёмлены не пазней чым за месяц да ўвядзення яго ў дзеянне. Даплата ажыццяўляецца ў тым ліку ў выпадках, калі праца ў святочны дзень ажыццяўляецца па графіку работ (зменнасці).</w:t>
      </w:r>
    </w:p>
    <w:p w:rsidR="0087497E" w:rsidRPr="00924DCC" w:rsidRDefault="0087497E" w:rsidP="004C1424">
      <w:pPr>
        <w:spacing w:after="0" w:line="240" w:lineRule="auto"/>
        <w:ind w:firstLine="708"/>
        <w:jc w:val="both"/>
        <w:rPr>
          <w:rStyle w:val="txt"/>
          <w:rFonts w:ascii="Times New Roman" w:hAnsi="Times New Roman"/>
          <w:color w:val="333333"/>
          <w:sz w:val="26"/>
          <w:szCs w:val="26"/>
        </w:rPr>
      </w:pP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>Выключэнне прадугледжана для часовых работнікаў, якія заключылі працоўны дагавор на тэрмін не больш за шэсць дзён. Такім работнікам за працу ў святочны дзень аплата працы вырабляецца ў адзінарным памеры і не прадастаўляюцца іншыя дні адпачынку (артыкул 197 ТК РБ).</w:t>
      </w:r>
    </w:p>
    <w:p w:rsidR="0087497E" w:rsidRPr="00924DCC" w:rsidRDefault="0087497E" w:rsidP="004C1424">
      <w:pPr>
        <w:spacing w:after="0" w:line="240" w:lineRule="auto"/>
        <w:ind w:firstLine="708"/>
        <w:jc w:val="both"/>
        <w:rPr>
          <w:rStyle w:val="txt"/>
          <w:rFonts w:ascii="Times New Roman" w:hAnsi="Times New Roman"/>
          <w:color w:val="333333"/>
          <w:sz w:val="26"/>
          <w:szCs w:val="26"/>
        </w:rPr>
      </w:pP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>Акрамя даплаты работніку можа быць прадастаўлены неаплатны дзень адпачынку, калі праца ў дзяржаўныя і святочныя дні выконвалася звыш месячнай нормы працоўнага часу, работніку па яго жаданні акрамя даплаты прадастаўляецца іншы неаплатны дзень адпачынку.</w:t>
      </w:r>
    </w:p>
    <w:p w:rsidR="0087497E" w:rsidRPr="00924DCC" w:rsidRDefault="0087497E" w:rsidP="004C1424">
      <w:pPr>
        <w:spacing w:after="0" w:line="240" w:lineRule="auto"/>
        <w:ind w:firstLine="708"/>
        <w:jc w:val="both"/>
        <w:rPr>
          <w:rStyle w:val="txt"/>
          <w:rFonts w:ascii="Times New Roman" w:hAnsi="Times New Roman"/>
          <w:color w:val="333333"/>
          <w:sz w:val="26"/>
          <w:szCs w:val="26"/>
        </w:rPr>
      </w:pP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>За адсутнасць кампенсацыі за працу ў святочны дзень прадугледжана адміністрацыйная адказнасць ўпаўнаважанага службовай асобы наймальніка– штраф у памеры ад дзвюх да дваццаці базавых велічынь (частка 4 артыкула 9.19 Кодэкса Рэспублікі Беларусь аб адміністрацыйных правапарушэннях).</w:t>
      </w:r>
    </w:p>
    <w:p w:rsidR="0087497E" w:rsidRDefault="0087497E" w:rsidP="004C1424">
      <w:pPr>
        <w:spacing w:after="0" w:line="240" w:lineRule="auto"/>
        <w:rPr>
          <w:rStyle w:val="txt"/>
          <w:rFonts w:ascii="Times New Roman" w:hAnsi="Times New Roman"/>
          <w:color w:val="333333"/>
          <w:sz w:val="26"/>
          <w:szCs w:val="26"/>
        </w:rPr>
      </w:pPr>
    </w:p>
    <w:p w:rsidR="0087497E" w:rsidRDefault="0087497E" w:rsidP="004C1424">
      <w:pPr>
        <w:spacing w:after="0" w:line="240" w:lineRule="auto"/>
        <w:rPr>
          <w:rStyle w:val="txt"/>
          <w:rFonts w:ascii="Times New Roman" w:hAnsi="Times New Roman"/>
          <w:color w:val="333333"/>
          <w:sz w:val="26"/>
          <w:szCs w:val="26"/>
        </w:rPr>
      </w:pPr>
    </w:p>
    <w:p w:rsidR="0087497E" w:rsidRPr="00924DCC" w:rsidRDefault="0087497E" w:rsidP="004C1424">
      <w:pPr>
        <w:spacing w:after="0" w:line="240" w:lineRule="auto"/>
        <w:rPr>
          <w:rStyle w:val="txt"/>
          <w:rFonts w:ascii="Times New Roman" w:hAnsi="Times New Roman"/>
          <w:color w:val="333333"/>
          <w:sz w:val="26"/>
          <w:szCs w:val="26"/>
        </w:rPr>
      </w:pP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>Галоўны дзяржаўны інспектар працы</w:t>
      </w:r>
    </w:p>
    <w:p w:rsidR="0087497E" w:rsidRPr="00924DCC" w:rsidRDefault="0087497E" w:rsidP="004C1424">
      <w:pPr>
        <w:spacing w:after="0" w:line="240" w:lineRule="auto"/>
        <w:rPr>
          <w:rStyle w:val="txt"/>
          <w:rFonts w:ascii="Times New Roman" w:hAnsi="Times New Roman"/>
          <w:color w:val="333333"/>
          <w:sz w:val="26"/>
          <w:szCs w:val="26"/>
        </w:rPr>
      </w:pP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>Гродзенскага абласнога ўпраўлення</w:t>
      </w:r>
    </w:p>
    <w:p w:rsidR="0087497E" w:rsidRDefault="0087497E" w:rsidP="004C1424">
      <w:pPr>
        <w:spacing w:after="0" w:line="240" w:lineRule="auto"/>
        <w:rPr>
          <w:rStyle w:val="txt"/>
          <w:rFonts w:ascii="Times New Roman" w:hAnsi="Times New Roman"/>
          <w:color w:val="333333"/>
          <w:sz w:val="26"/>
          <w:szCs w:val="26"/>
        </w:rPr>
      </w:pP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 xml:space="preserve">Дэпартамента дзяржаўнай інспекцыі працы </w:t>
      </w:r>
      <w:r>
        <w:rPr>
          <w:rStyle w:val="txt"/>
          <w:rFonts w:ascii="Times New Roman" w:hAnsi="Times New Roman"/>
          <w:color w:val="333333"/>
          <w:sz w:val="26"/>
          <w:szCs w:val="26"/>
        </w:rPr>
        <w:t xml:space="preserve">                               </w:t>
      </w:r>
      <w:r w:rsidRPr="00924DCC">
        <w:rPr>
          <w:rStyle w:val="txt"/>
          <w:rFonts w:ascii="Times New Roman" w:hAnsi="Times New Roman"/>
          <w:color w:val="333333"/>
          <w:sz w:val="26"/>
          <w:szCs w:val="26"/>
        </w:rPr>
        <w:t>І. М. Федаровіч</w:t>
      </w:r>
    </w:p>
    <w:p w:rsidR="0087497E" w:rsidRDefault="0087497E" w:rsidP="004C1424">
      <w:pPr>
        <w:spacing w:after="0" w:line="240" w:lineRule="auto"/>
        <w:rPr>
          <w:rStyle w:val="txt"/>
          <w:rFonts w:ascii="Times New Roman" w:hAnsi="Times New Roman"/>
          <w:color w:val="333333"/>
          <w:sz w:val="26"/>
          <w:szCs w:val="26"/>
        </w:rPr>
      </w:pPr>
    </w:p>
    <w:p w:rsidR="0087497E" w:rsidRPr="00924DCC" w:rsidRDefault="0087497E" w:rsidP="004C1424">
      <w:pPr>
        <w:spacing w:after="0" w:line="240" w:lineRule="auto"/>
      </w:pPr>
      <w:r>
        <w:rPr>
          <w:rStyle w:val="txt"/>
          <w:rFonts w:ascii="Times New Roman" w:hAnsi="Times New Roman"/>
          <w:color w:val="333333"/>
          <w:sz w:val="26"/>
          <w:szCs w:val="26"/>
        </w:rPr>
        <w:t>29.06.2018</w:t>
      </w:r>
    </w:p>
    <w:sectPr w:rsidR="0087497E" w:rsidRPr="00924DCC" w:rsidSect="00BE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CC"/>
    <w:rsid w:val="002127E5"/>
    <w:rsid w:val="00217A5E"/>
    <w:rsid w:val="004C1424"/>
    <w:rsid w:val="0057470E"/>
    <w:rsid w:val="00647A81"/>
    <w:rsid w:val="006B6DB4"/>
    <w:rsid w:val="007416D1"/>
    <w:rsid w:val="0087497E"/>
    <w:rsid w:val="00924DCC"/>
    <w:rsid w:val="00991946"/>
    <w:rsid w:val="00AA2412"/>
    <w:rsid w:val="00BE38E4"/>
    <w:rsid w:val="00E1268D"/>
    <w:rsid w:val="00E473CA"/>
    <w:rsid w:val="00EA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">
    <w:name w:val="txt"/>
    <w:basedOn w:val="DefaultParagraphFont"/>
    <w:uiPriority w:val="99"/>
    <w:rsid w:val="00924DCC"/>
    <w:rPr>
      <w:rFonts w:cs="Times New Roman"/>
    </w:rPr>
  </w:style>
  <w:style w:type="character" w:customStyle="1" w:styleId="oth">
    <w:name w:val="oth"/>
    <w:basedOn w:val="DefaultParagraphFont"/>
    <w:uiPriority w:val="99"/>
    <w:rsid w:val="00924DC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24DCC"/>
    <w:rPr>
      <w:rFonts w:cs="Times New Roman"/>
    </w:rPr>
  </w:style>
  <w:style w:type="character" w:customStyle="1" w:styleId="wrn">
    <w:name w:val="wrn"/>
    <w:basedOn w:val="DefaultParagraphFont"/>
    <w:uiPriority w:val="99"/>
    <w:rsid w:val="00924DCC"/>
    <w:rPr>
      <w:rFonts w:cs="Times New Roman"/>
    </w:rPr>
  </w:style>
  <w:style w:type="character" w:customStyle="1" w:styleId="unk">
    <w:name w:val="unk"/>
    <w:basedOn w:val="DefaultParagraphFont"/>
    <w:uiPriority w:val="99"/>
    <w:rsid w:val="00924D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334</Words>
  <Characters>1906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2018-06-29T12:09:00Z</dcterms:created>
  <dcterms:modified xsi:type="dcterms:W3CDTF">2018-06-29T11:16:00Z</dcterms:modified>
</cp:coreProperties>
</file>